
<file path=[Content_Types].xml><?xml version="1.0" encoding="utf-8"?>
<Types xmlns="http://schemas.openxmlformats.org/package/2006/content-types">
  <Default Extension="emf" ContentType="image/x-emf"/>
  <Default Extension="gif" ContentType="image/gif"/>
  <Default Extension="jfif" ContentType="image/jpeg"/>
  <Default Extension="jpe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39F3B2" w14:textId="16EBE435" w:rsidR="00B20628" w:rsidRPr="00A72C66" w:rsidRDefault="00B20628" w:rsidP="000B34BE">
      <w:pPr>
        <w:pStyle w:val="Untertitel"/>
        <w:pBdr>
          <w:bottom w:val="single" w:sz="6" w:space="1" w:color="auto"/>
        </w:pBdr>
        <w:spacing w:line="240" w:lineRule="auto"/>
        <w:rPr>
          <w:rFonts w:ascii="Arial" w:hAnsi="Arial" w:cs="Arial"/>
          <w:sz w:val="20"/>
          <w:szCs w:val="20"/>
          <w:lang w:val="en-US"/>
        </w:rPr>
      </w:pPr>
    </w:p>
    <w:p w14:paraId="104976CC" w14:textId="489E3C60" w:rsidR="00B20628" w:rsidRPr="00A72C66" w:rsidRDefault="00B20628" w:rsidP="00B20628">
      <w:pPr>
        <w:pStyle w:val="Untertitel"/>
        <w:pBdr>
          <w:bottom w:val="single" w:sz="6" w:space="1" w:color="auto"/>
        </w:pBdr>
        <w:rPr>
          <w:rFonts w:ascii="Arial" w:hAnsi="Arial" w:cs="Arial"/>
        </w:rPr>
      </w:pPr>
      <w:r w:rsidRPr="00A72C66">
        <w:rPr>
          <w:rFonts w:ascii="Arial" w:hAnsi="Arial" w:cs="Arial"/>
        </w:rPr>
        <w:t>Presseinformation</w:t>
      </w:r>
    </w:p>
    <w:p w14:paraId="15F41FE8" w14:textId="2576EB82" w:rsidR="00A72C66" w:rsidRPr="00E205C3" w:rsidRDefault="00A72C66" w:rsidP="00FA2394">
      <w:pPr>
        <w:pStyle w:val="berschrift1"/>
        <w:spacing w:before="120" w:line="240" w:lineRule="auto"/>
        <w:rPr>
          <w:rFonts w:ascii="Arial" w:hAnsi="Arial" w:cs="Arial"/>
          <w:b w:val="0"/>
          <w:bCs/>
          <w:sz w:val="8"/>
          <w:szCs w:val="8"/>
        </w:rPr>
      </w:pPr>
    </w:p>
    <w:p w14:paraId="7FBAC05B" w14:textId="0551D9AF" w:rsidR="005E5C30" w:rsidRPr="00CC2A67" w:rsidRDefault="00521DCF" w:rsidP="00E3780A">
      <w:pPr>
        <w:pStyle w:val="berschrift1"/>
        <w:spacing w:before="0" w:line="240" w:lineRule="auto"/>
        <w:rPr>
          <w:rFonts w:ascii="Arial" w:hAnsi="Arial" w:cs="Arial"/>
          <w:sz w:val="40"/>
          <w:szCs w:val="40"/>
        </w:rPr>
      </w:pPr>
      <w:r w:rsidRPr="00CC2A67">
        <w:rPr>
          <w:rFonts w:ascii="Arial" w:hAnsi="Arial" w:cs="Arial"/>
          <w:bCs/>
          <w:sz w:val="40"/>
          <w:szCs w:val="40"/>
        </w:rPr>
        <w:t>Nahtloses Zusammenspiel von digitaler Raumerfassung und TGA-Planung</w:t>
      </w:r>
    </w:p>
    <w:p w14:paraId="59975048" w14:textId="77777777" w:rsidR="00FA2394" w:rsidRPr="001114E6" w:rsidRDefault="00FA2394" w:rsidP="00FF45D9">
      <w:pPr>
        <w:spacing w:line="276" w:lineRule="auto"/>
        <w:rPr>
          <w:rFonts w:ascii="Arial" w:eastAsiaTheme="majorEastAsia" w:hAnsi="Arial" w:cs="Arial"/>
          <w:b/>
          <w:color w:val="242C50" w:themeColor="accent1" w:themeShade="BF"/>
          <w:sz w:val="22"/>
          <w:szCs w:val="22"/>
        </w:rPr>
      </w:pPr>
    </w:p>
    <w:p w14:paraId="0934E7A9" w14:textId="3C52122D" w:rsidR="00D14BF7" w:rsidRPr="00FA2394" w:rsidRDefault="001114E6" w:rsidP="00FF45D9">
      <w:pPr>
        <w:spacing w:line="276" w:lineRule="auto"/>
        <w:rPr>
          <w:rFonts w:ascii="Arial" w:eastAsiaTheme="majorEastAsia" w:hAnsi="Arial" w:cs="Arial"/>
          <w:bCs/>
          <w:color w:val="242C50" w:themeColor="accent1" w:themeShade="BF"/>
          <w:sz w:val="22"/>
          <w:szCs w:val="22"/>
        </w:rPr>
      </w:pPr>
      <w:r>
        <w:rPr>
          <w:rFonts w:ascii="Arial" w:eastAsiaTheme="majorEastAsia" w:hAnsi="Arial" w:cs="Arial"/>
          <w:b/>
          <w:color w:val="242C50" w:themeColor="accent1" w:themeShade="BF"/>
          <w:sz w:val="22"/>
          <w:szCs w:val="22"/>
        </w:rPr>
        <w:t>Ascheberg</w:t>
      </w:r>
      <w:r w:rsidR="00521DCF" w:rsidRPr="00521DCF">
        <w:rPr>
          <w:rFonts w:ascii="Arial" w:eastAsiaTheme="majorEastAsia" w:hAnsi="Arial" w:cs="Arial"/>
          <w:b/>
          <w:color w:val="242C50" w:themeColor="accent1" w:themeShade="BF"/>
          <w:sz w:val="22"/>
          <w:szCs w:val="22"/>
        </w:rPr>
        <w:t>/</w:t>
      </w:r>
      <w:proofErr w:type="spellStart"/>
      <w:r w:rsidR="00B3029D">
        <w:rPr>
          <w:rFonts w:ascii="Arial" w:eastAsiaTheme="majorEastAsia" w:hAnsi="Arial" w:cs="Arial"/>
          <w:b/>
          <w:color w:val="242C50" w:themeColor="accent1" w:themeShade="BF"/>
          <w:sz w:val="22"/>
          <w:szCs w:val="22"/>
        </w:rPr>
        <w:t>Puch</w:t>
      </w:r>
      <w:proofErr w:type="spellEnd"/>
      <w:r w:rsidR="00B3029D">
        <w:rPr>
          <w:rFonts w:ascii="Arial" w:eastAsiaTheme="majorEastAsia" w:hAnsi="Arial" w:cs="Arial"/>
          <w:b/>
          <w:color w:val="242C50" w:themeColor="accent1" w:themeShade="BF"/>
          <w:sz w:val="22"/>
          <w:szCs w:val="22"/>
        </w:rPr>
        <w:t xml:space="preserve"> </w:t>
      </w:r>
      <w:r w:rsidR="00EF1702">
        <w:rPr>
          <w:rFonts w:ascii="Arial" w:eastAsiaTheme="majorEastAsia" w:hAnsi="Arial" w:cs="Arial"/>
          <w:b/>
          <w:color w:val="242C50" w:themeColor="accent1" w:themeShade="BF"/>
          <w:sz w:val="22"/>
          <w:szCs w:val="22"/>
        </w:rPr>
        <w:t>bei Hallein</w:t>
      </w:r>
      <w:r w:rsidR="00521DCF" w:rsidRPr="00521DCF">
        <w:rPr>
          <w:rFonts w:ascii="Arial" w:eastAsiaTheme="majorEastAsia" w:hAnsi="Arial" w:cs="Arial"/>
          <w:b/>
          <w:color w:val="242C50" w:themeColor="accent1" w:themeShade="BF"/>
          <w:sz w:val="22"/>
          <w:szCs w:val="22"/>
        </w:rPr>
        <w:t>, 0</w:t>
      </w:r>
      <w:r w:rsidR="007F402C">
        <w:rPr>
          <w:rFonts w:ascii="Arial" w:eastAsiaTheme="majorEastAsia" w:hAnsi="Arial" w:cs="Arial"/>
          <w:b/>
          <w:color w:val="242C50" w:themeColor="accent1" w:themeShade="BF"/>
          <w:sz w:val="22"/>
          <w:szCs w:val="22"/>
        </w:rPr>
        <w:t>8</w:t>
      </w:r>
      <w:r w:rsidR="00521DCF" w:rsidRPr="00521DCF">
        <w:rPr>
          <w:rFonts w:ascii="Arial" w:eastAsiaTheme="majorEastAsia" w:hAnsi="Arial" w:cs="Arial"/>
          <w:b/>
          <w:color w:val="242C50" w:themeColor="accent1" w:themeShade="BF"/>
          <w:sz w:val="22"/>
          <w:szCs w:val="22"/>
        </w:rPr>
        <w:t xml:space="preserve">. Mai 2025 – </w:t>
      </w:r>
      <w:r w:rsidR="00521DCF" w:rsidRPr="00FA2394">
        <w:rPr>
          <w:rFonts w:ascii="Arial" w:eastAsiaTheme="majorEastAsia" w:hAnsi="Arial" w:cs="Arial"/>
          <w:bCs/>
          <w:color w:val="242C50" w:themeColor="accent1" w:themeShade="BF"/>
          <w:sz w:val="22"/>
          <w:szCs w:val="22"/>
        </w:rPr>
        <w:t xml:space="preserve">Die Kombination aus der </w:t>
      </w:r>
      <w:r w:rsidR="005F3846">
        <w:rPr>
          <w:rFonts w:ascii="Arial" w:eastAsiaTheme="majorEastAsia" w:hAnsi="Arial" w:cs="Arial"/>
          <w:bCs/>
          <w:color w:val="242C50" w:themeColor="accent1" w:themeShade="BF"/>
          <w:sz w:val="22"/>
          <w:szCs w:val="22"/>
        </w:rPr>
        <w:t>Raumscan-Plattform</w:t>
      </w:r>
      <w:r w:rsidR="00521DCF" w:rsidRPr="00FA2394">
        <w:rPr>
          <w:rFonts w:ascii="Arial" w:eastAsiaTheme="majorEastAsia" w:hAnsi="Arial" w:cs="Arial"/>
          <w:bCs/>
          <w:color w:val="242C50" w:themeColor="accent1" w:themeShade="BF"/>
          <w:sz w:val="22"/>
          <w:szCs w:val="22"/>
        </w:rPr>
        <w:t xml:space="preserve"> </w:t>
      </w:r>
      <w:proofErr w:type="spellStart"/>
      <w:r w:rsidR="00521DCF" w:rsidRPr="00FA2394">
        <w:rPr>
          <w:rFonts w:ascii="Arial" w:eastAsiaTheme="majorEastAsia" w:hAnsi="Arial" w:cs="Arial"/>
          <w:bCs/>
          <w:color w:val="242C50" w:themeColor="accent1" w:themeShade="BF"/>
          <w:sz w:val="22"/>
          <w:szCs w:val="22"/>
        </w:rPr>
        <w:t>Metaroom</w:t>
      </w:r>
      <w:proofErr w:type="spellEnd"/>
      <w:r w:rsidR="00521DCF" w:rsidRPr="00FA2394">
        <w:rPr>
          <w:rFonts w:ascii="Arial" w:eastAsiaTheme="majorEastAsia" w:hAnsi="Arial" w:cs="Arial"/>
          <w:bCs/>
          <w:color w:val="242C50" w:themeColor="accent1" w:themeShade="BF"/>
          <w:sz w:val="22"/>
          <w:szCs w:val="22"/>
        </w:rPr>
        <w:t xml:space="preserve"> und der Planungssoftware DDScad ermöglicht es TGA-Fachhandwerkern und</w:t>
      </w:r>
      <w:r w:rsidR="000301DB">
        <w:rPr>
          <w:rFonts w:ascii="Arial" w:eastAsiaTheme="majorEastAsia" w:hAnsi="Arial" w:cs="Arial"/>
          <w:bCs/>
          <w:color w:val="242C50" w:themeColor="accent1" w:themeShade="BF"/>
          <w:sz w:val="22"/>
          <w:szCs w:val="22"/>
        </w:rPr>
        <w:t xml:space="preserve"> </w:t>
      </w:r>
      <w:r w:rsidR="0085503E">
        <w:rPr>
          <w:rFonts w:ascii="Cambria Math" w:eastAsiaTheme="majorEastAsia" w:hAnsi="Cambria Math" w:cs="Arial"/>
          <w:bCs/>
          <w:color w:val="242C50" w:themeColor="accent1" w:themeShade="BF"/>
          <w:sz w:val="22"/>
          <w:szCs w:val="22"/>
        </w:rPr>
        <w:t>‑</w:t>
      </w:r>
      <w:proofErr w:type="spellStart"/>
      <w:r w:rsidR="00521DCF" w:rsidRPr="00FA2394">
        <w:rPr>
          <w:rFonts w:ascii="Arial" w:eastAsiaTheme="majorEastAsia" w:hAnsi="Arial" w:cs="Arial"/>
          <w:bCs/>
          <w:color w:val="242C50" w:themeColor="accent1" w:themeShade="BF"/>
          <w:sz w:val="22"/>
          <w:szCs w:val="22"/>
        </w:rPr>
        <w:t>planern</w:t>
      </w:r>
      <w:proofErr w:type="spellEnd"/>
      <w:r w:rsidR="00521DCF" w:rsidRPr="00FA2394">
        <w:rPr>
          <w:rFonts w:ascii="Arial" w:eastAsiaTheme="majorEastAsia" w:hAnsi="Arial" w:cs="Arial"/>
          <w:bCs/>
          <w:color w:val="242C50" w:themeColor="accent1" w:themeShade="BF"/>
          <w:sz w:val="22"/>
          <w:szCs w:val="22"/>
        </w:rPr>
        <w:t xml:space="preserve"> jetzt, </w:t>
      </w:r>
      <w:r w:rsidR="0001160A">
        <w:rPr>
          <w:rFonts w:ascii="Arial" w:eastAsiaTheme="majorEastAsia" w:hAnsi="Arial" w:cs="Arial"/>
          <w:bCs/>
          <w:color w:val="242C50" w:themeColor="accent1" w:themeShade="BF"/>
          <w:sz w:val="22"/>
          <w:szCs w:val="22"/>
        </w:rPr>
        <w:t>Räume</w:t>
      </w:r>
      <w:r w:rsidR="00521DCF" w:rsidRPr="00FA2394">
        <w:rPr>
          <w:rFonts w:ascii="Arial" w:eastAsiaTheme="majorEastAsia" w:hAnsi="Arial" w:cs="Arial"/>
          <w:bCs/>
          <w:color w:val="242C50" w:themeColor="accent1" w:themeShade="BF"/>
          <w:sz w:val="22"/>
          <w:szCs w:val="22"/>
        </w:rPr>
        <w:t xml:space="preserve"> minutenschnell in 3D zu erfassen und auf dieser Grundlage umgehend mit der Planung der gebäudetechnischen Systeme zu starten.</w:t>
      </w:r>
      <w:r w:rsidR="00FA2394">
        <w:rPr>
          <w:rFonts w:ascii="Arial" w:eastAsiaTheme="majorEastAsia" w:hAnsi="Arial" w:cs="Arial"/>
          <w:bCs/>
          <w:color w:val="242C50" w:themeColor="accent1" w:themeShade="BF"/>
          <w:sz w:val="22"/>
          <w:szCs w:val="22"/>
        </w:rPr>
        <w:t xml:space="preserve"> </w:t>
      </w:r>
      <w:r w:rsidR="00521DCF" w:rsidRPr="00521DCF">
        <w:rPr>
          <w:rFonts w:ascii="Arial" w:hAnsi="Arial" w:cs="Arial"/>
          <w:sz w:val="22"/>
          <w:szCs w:val="22"/>
        </w:rPr>
        <w:t xml:space="preserve">Hierfür entwickelten die Softwareunternehmen </w:t>
      </w:r>
      <w:proofErr w:type="spellStart"/>
      <w:r w:rsidR="00521DCF" w:rsidRPr="00521DCF">
        <w:rPr>
          <w:rFonts w:ascii="Arial" w:hAnsi="Arial" w:cs="Arial"/>
          <w:sz w:val="22"/>
          <w:szCs w:val="22"/>
        </w:rPr>
        <w:t>Amrax</w:t>
      </w:r>
      <w:proofErr w:type="spellEnd"/>
      <w:r w:rsidR="00521DCF" w:rsidRPr="00521DCF">
        <w:rPr>
          <w:rFonts w:ascii="Arial" w:hAnsi="Arial" w:cs="Arial"/>
          <w:sz w:val="22"/>
          <w:szCs w:val="22"/>
        </w:rPr>
        <w:t xml:space="preserve"> und Graphisoft in Zusammenarbeit eine Schnittstelle, welche die reibungslose </w:t>
      </w:r>
      <w:proofErr w:type="gramStart"/>
      <w:r w:rsidR="00521DCF" w:rsidRPr="00521DCF">
        <w:rPr>
          <w:rFonts w:ascii="Arial" w:hAnsi="Arial" w:cs="Arial"/>
          <w:sz w:val="22"/>
          <w:szCs w:val="22"/>
        </w:rPr>
        <w:t>Übergabe</w:t>
      </w:r>
      <w:proofErr w:type="gramEnd"/>
      <w:r w:rsidR="00521DCF" w:rsidRPr="00521DCF">
        <w:rPr>
          <w:rFonts w:ascii="Arial" w:hAnsi="Arial" w:cs="Arial"/>
          <w:sz w:val="22"/>
          <w:szCs w:val="22"/>
        </w:rPr>
        <w:t xml:space="preserve"> der mit </w:t>
      </w:r>
      <w:proofErr w:type="spellStart"/>
      <w:r w:rsidR="00521DCF" w:rsidRPr="00521DCF">
        <w:rPr>
          <w:rFonts w:ascii="Arial" w:hAnsi="Arial" w:cs="Arial"/>
          <w:sz w:val="22"/>
          <w:szCs w:val="22"/>
        </w:rPr>
        <w:t>Metaroom</w:t>
      </w:r>
      <w:proofErr w:type="spellEnd"/>
      <w:r w:rsidR="00521DCF" w:rsidRPr="00521DCF">
        <w:rPr>
          <w:rFonts w:ascii="Arial" w:hAnsi="Arial" w:cs="Arial"/>
          <w:sz w:val="22"/>
          <w:szCs w:val="22"/>
        </w:rPr>
        <w:t xml:space="preserve"> erstellten 3D-Modelle an das gewerkeübergreifend einsetzbare TGA-Planungswerkzeug sicherstellt. So sparen die </w:t>
      </w:r>
      <w:proofErr w:type="spellStart"/>
      <w:proofErr w:type="gramStart"/>
      <w:r w:rsidR="00521DCF" w:rsidRPr="00521DCF">
        <w:rPr>
          <w:rFonts w:ascii="Arial" w:hAnsi="Arial" w:cs="Arial"/>
          <w:sz w:val="22"/>
          <w:szCs w:val="22"/>
        </w:rPr>
        <w:t>Anwender:innen</w:t>
      </w:r>
      <w:proofErr w:type="spellEnd"/>
      <w:proofErr w:type="gramEnd"/>
      <w:r w:rsidR="00521DCF" w:rsidRPr="00521DCF">
        <w:rPr>
          <w:rFonts w:ascii="Arial" w:hAnsi="Arial" w:cs="Arial"/>
          <w:sz w:val="22"/>
          <w:szCs w:val="22"/>
        </w:rPr>
        <w:t xml:space="preserve"> viel Zeit und minimieren das Fehlerrisiko beim Anlegen von Gebäudegrundrissen und -modellen. Den Workflow und die vielfältigen Vorteile der neuen Softwarekombination stellen die Kooperationspartner am 21. Mai 2025 um 15 Uhr in einem </w:t>
      </w:r>
      <w:hyperlink r:id="rId11" w:history="1">
        <w:r w:rsidR="00521DCF" w:rsidRPr="004224A9">
          <w:rPr>
            <w:rStyle w:val="Hyperlink"/>
            <w:rFonts w:ascii="Arial" w:hAnsi="Arial" w:cs="Arial"/>
            <w:sz w:val="22"/>
            <w:szCs w:val="22"/>
          </w:rPr>
          <w:t>kostenfreien Webinar</w:t>
        </w:r>
      </w:hyperlink>
      <w:r w:rsidR="00521DCF" w:rsidRPr="00521DCF">
        <w:rPr>
          <w:rFonts w:ascii="Arial" w:hAnsi="Arial" w:cs="Arial"/>
          <w:sz w:val="22"/>
          <w:szCs w:val="22"/>
        </w:rPr>
        <w:t xml:space="preserve"> vor.</w:t>
      </w:r>
    </w:p>
    <w:p w14:paraId="6FC6AE51" w14:textId="77777777" w:rsidR="00D14BF7" w:rsidRPr="00D14BF7" w:rsidRDefault="00D14BF7" w:rsidP="00FF45D9">
      <w:pPr>
        <w:spacing w:line="276" w:lineRule="auto"/>
        <w:rPr>
          <w:rFonts w:ascii="Arial" w:hAnsi="Arial" w:cs="Arial"/>
          <w:sz w:val="22"/>
          <w:szCs w:val="22"/>
        </w:rPr>
      </w:pPr>
    </w:p>
    <w:p w14:paraId="3C78A665" w14:textId="609CCC5E" w:rsidR="00D14BF7" w:rsidRPr="0042563B" w:rsidRDefault="004224A9" w:rsidP="00FF45D9">
      <w:pPr>
        <w:spacing w:line="276" w:lineRule="auto"/>
        <w:rPr>
          <w:rFonts w:ascii="Arial" w:hAnsi="Arial" w:cs="Arial"/>
          <w:sz w:val="22"/>
          <w:szCs w:val="22"/>
        </w:rPr>
      </w:pPr>
      <w:r w:rsidRPr="004224A9">
        <w:rPr>
          <w:rFonts w:ascii="Arial" w:hAnsi="Arial" w:cs="Arial"/>
          <w:sz w:val="22"/>
          <w:szCs w:val="22"/>
        </w:rPr>
        <w:t xml:space="preserve">Das reibungslose Zusammenspiel der </w:t>
      </w:r>
      <w:r w:rsidRPr="0042563B">
        <w:rPr>
          <w:rFonts w:ascii="Arial" w:hAnsi="Arial" w:cs="Arial"/>
          <w:sz w:val="22"/>
          <w:szCs w:val="22"/>
        </w:rPr>
        <w:t xml:space="preserve">Anwendungen eröffnet mehr Freiraum für die eigentliche Planungsarbeit. Mit der </w:t>
      </w:r>
      <w:proofErr w:type="spellStart"/>
      <w:r w:rsidRPr="0042563B">
        <w:rPr>
          <w:rFonts w:ascii="Arial" w:hAnsi="Arial" w:cs="Arial"/>
          <w:sz w:val="22"/>
          <w:szCs w:val="22"/>
        </w:rPr>
        <w:t>Metaroom</w:t>
      </w:r>
      <w:proofErr w:type="spellEnd"/>
      <w:r w:rsidRPr="0042563B">
        <w:rPr>
          <w:rFonts w:ascii="Arial" w:hAnsi="Arial" w:cs="Arial"/>
          <w:sz w:val="22"/>
          <w:szCs w:val="22"/>
        </w:rPr>
        <w:t xml:space="preserve"> </w:t>
      </w:r>
      <w:r w:rsidR="00FA2394" w:rsidRPr="0042563B">
        <w:rPr>
          <w:rFonts w:ascii="Arial" w:hAnsi="Arial" w:cs="Arial"/>
          <w:sz w:val="22"/>
          <w:szCs w:val="22"/>
        </w:rPr>
        <w:t xml:space="preserve">Scan </w:t>
      </w:r>
      <w:r w:rsidRPr="0042563B">
        <w:rPr>
          <w:rFonts w:ascii="Arial" w:hAnsi="Arial" w:cs="Arial"/>
          <w:sz w:val="22"/>
          <w:szCs w:val="22"/>
        </w:rPr>
        <w:t xml:space="preserve">App </w:t>
      </w:r>
      <w:r w:rsidR="00D32313" w:rsidRPr="0042563B">
        <w:rPr>
          <w:rFonts w:ascii="Arial" w:hAnsi="Arial" w:cs="Arial"/>
          <w:sz w:val="22"/>
          <w:szCs w:val="22"/>
        </w:rPr>
        <w:t>erfassen</w:t>
      </w:r>
      <w:r w:rsidRPr="0042563B">
        <w:rPr>
          <w:rFonts w:ascii="Arial" w:hAnsi="Arial" w:cs="Arial"/>
          <w:sz w:val="22"/>
          <w:szCs w:val="22"/>
        </w:rPr>
        <w:t xml:space="preserve"> TGA-Fachleute beliebige Räume, Etagen oder Gebäude mithilfe ihres</w:t>
      </w:r>
      <w:r w:rsidR="000B2EB5" w:rsidRPr="0042563B">
        <w:rPr>
          <w:rFonts w:ascii="Arial" w:hAnsi="Arial" w:cs="Arial"/>
          <w:sz w:val="22"/>
          <w:szCs w:val="22"/>
        </w:rPr>
        <w:t xml:space="preserve"> Apple </w:t>
      </w:r>
      <w:r w:rsidRPr="0042563B">
        <w:rPr>
          <w:rFonts w:ascii="Arial" w:hAnsi="Arial" w:cs="Arial"/>
          <w:sz w:val="22"/>
          <w:szCs w:val="22"/>
        </w:rPr>
        <w:t xml:space="preserve">Pro-Mobilgeräts. Hieraus werden </w:t>
      </w:r>
      <w:r w:rsidR="000B2EB5" w:rsidRPr="0042563B">
        <w:rPr>
          <w:rFonts w:ascii="Arial" w:hAnsi="Arial" w:cs="Arial"/>
          <w:sz w:val="22"/>
          <w:szCs w:val="22"/>
        </w:rPr>
        <w:t>m</w:t>
      </w:r>
      <w:r w:rsidRPr="0042563B">
        <w:rPr>
          <w:rFonts w:ascii="Arial" w:hAnsi="Arial" w:cs="Arial"/>
          <w:sz w:val="22"/>
          <w:szCs w:val="22"/>
        </w:rPr>
        <w:t xml:space="preserve">aßstabsgetreue 2D-Grundrisse oder CAD-fähige 3D-Modelle </w:t>
      </w:r>
      <w:r w:rsidR="0042563B" w:rsidRPr="0042563B">
        <w:rPr>
          <w:rFonts w:ascii="Arial" w:hAnsi="Arial" w:cs="Arial"/>
          <w:sz w:val="22"/>
          <w:szCs w:val="22"/>
        </w:rPr>
        <w:t xml:space="preserve">automatisiert </w:t>
      </w:r>
      <w:r w:rsidRPr="0042563B">
        <w:rPr>
          <w:rFonts w:ascii="Arial" w:hAnsi="Arial" w:cs="Arial"/>
          <w:sz w:val="22"/>
          <w:szCs w:val="22"/>
        </w:rPr>
        <w:t>erstellt</w:t>
      </w:r>
      <w:r w:rsidR="0042563B" w:rsidRPr="0042563B">
        <w:rPr>
          <w:rFonts w:ascii="Arial" w:hAnsi="Arial" w:cs="Arial"/>
          <w:sz w:val="22"/>
          <w:szCs w:val="22"/>
        </w:rPr>
        <w:t>.</w:t>
      </w:r>
      <w:r w:rsidR="00CC2A67">
        <w:rPr>
          <w:rFonts w:ascii="Arial" w:hAnsi="Arial" w:cs="Arial"/>
          <w:sz w:val="22"/>
          <w:szCs w:val="22"/>
        </w:rPr>
        <w:t xml:space="preserve"> </w:t>
      </w:r>
      <w:proofErr w:type="gramStart"/>
      <w:r w:rsidR="0042563B" w:rsidRPr="00CC2A67">
        <w:rPr>
          <w:rFonts w:ascii="Arial" w:hAnsi="Arial" w:cs="Arial"/>
          <w:sz w:val="22"/>
          <w:szCs w:val="22"/>
        </w:rPr>
        <w:t>Anschließend</w:t>
      </w:r>
      <w:proofErr w:type="gramEnd"/>
      <w:r w:rsidR="0042563B" w:rsidRPr="00CC2A67">
        <w:rPr>
          <w:rFonts w:ascii="Arial" w:hAnsi="Arial" w:cs="Arial"/>
          <w:sz w:val="22"/>
          <w:szCs w:val="22"/>
        </w:rPr>
        <w:t xml:space="preserve"> können im </w:t>
      </w:r>
      <w:proofErr w:type="spellStart"/>
      <w:r w:rsidR="0042563B" w:rsidRPr="00CC2A67">
        <w:rPr>
          <w:rFonts w:ascii="Arial" w:hAnsi="Arial" w:cs="Arial"/>
          <w:sz w:val="22"/>
          <w:szCs w:val="22"/>
        </w:rPr>
        <w:t>Metaroom</w:t>
      </w:r>
      <w:proofErr w:type="spellEnd"/>
      <w:r w:rsidR="0042563B" w:rsidRPr="00CC2A67">
        <w:rPr>
          <w:rFonts w:ascii="Arial" w:hAnsi="Arial" w:cs="Arial"/>
          <w:sz w:val="22"/>
          <w:szCs w:val="22"/>
        </w:rPr>
        <w:t xml:space="preserve"> Workspace wichtige Bereiche und Elemente markiert oder mithilfe von KI </w:t>
      </w:r>
      <w:r w:rsidR="008767C9">
        <w:rPr>
          <w:rFonts w:ascii="Arial" w:hAnsi="Arial" w:cs="Arial"/>
          <w:sz w:val="22"/>
          <w:szCs w:val="22"/>
        </w:rPr>
        <w:t xml:space="preserve">im 3D-Modell </w:t>
      </w:r>
      <w:r w:rsidR="0042563B" w:rsidRPr="00CC2A67">
        <w:rPr>
          <w:rFonts w:ascii="Arial" w:hAnsi="Arial" w:cs="Arial"/>
          <w:sz w:val="22"/>
          <w:szCs w:val="22"/>
        </w:rPr>
        <w:t>ergänzt werden. Räume lassen sich definieren, und während des Scan</w:t>
      </w:r>
      <w:r w:rsidR="008767C9">
        <w:rPr>
          <w:rFonts w:ascii="Arial" w:hAnsi="Arial" w:cs="Arial"/>
          <w:sz w:val="22"/>
          <w:szCs w:val="22"/>
        </w:rPr>
        <w:t>nens</w:t>
      </w:r>
      <w:r w:rsidR="0042563B" w:rsidRPr="00CC2A67">
        <w:rPr>
          <w:rFonts w:ascii="Arial" w:hAnsi="Arial" w:cs="Arial"/>
          <w:sz w:val="22"/>
          <w:szCs w:val="22"/>
        </w:rPr>
        <w:t xml:space="preserve"> aufgenommene Schnappschüsse von Raum</w:t>
      </w:r>
      <w:r w:rsidR="008767C9">
        <w:rPr>
          <w:rFonts w:ascii="Arial" w:hAnsi="Arial" w:cs="Arial"/>
          <w:sz w:val="22"/>
          <w:szCs w:val="22"/>
        </w:rPr>
        <w:t>bereichen</w:t>
      </w:r>
      <w:r w:rsidR="0042563B" w:rsidRPr="00CC2A67">
        <w:rPr>
          <w:rFonts w:ascii="Arial" w:hAnsi="Arial" w:cs="Arial"/>
          <w:sz w:val="22"/>
          <w:szCs w:val="22"/>
        </w:rPr>
        <w:t xml:space="preserve"> können mit zusätzlichen Informationen und Notizen angereichert werden.</w:t>
      </w:r>
      <w:r w:rsidR="00CC2A67">
        <w:rPr>
          <w:rFonts w:ascii="Arial" w:hAnsi="Arial" w:cs="Arial"/>
          <w:sz w:val="22"/>
          <w:szCs w:val="22"/>
        </w:rPr>
        <w:t xml:space="preserve"> </w:t>
      </w:r>
      <w:r w:rsidR="000B2EB5" w:rsidRPr="0042563B">
        <w:rPr>
          <w:rFonts w:ascii="Arial" w:hAnsi="Arial" w:cs="Arial"/>
          <w:sz w:val="22"/>
          <w:szCs w:val="22"/>
        </w:rPr>
        <w:t xml:space="preserve">Gegenüber manuellen Messmethoden können mit </w:t>
      </w:r>
      <w:proofErr w:type="spellStart"/>
      <w:r w:rsidR="000B2EB5" w:rsidRPr="0042563B">
        <w:rPr>
          <w:rFonts w:ascii="Arial" w:hAnsi="Arial" w:cs="Arial"/>
          <w:sz w:val="22"/>
          <w:szCs w:val="22"/>
        </w:rPr>
        <w:t>Metaroom</w:t>
      </w:r>
      <w:proofErr w:type="spellEnd"/>
      <w:r w:rsidR="000B2EB5" w:rsidRPr="0042563B">
        <w:rPr>
          <w:rFonts w:ascii="Arial" w:hAnsi="Arial" w:cs="Arial"/>
          <w:sz w:val="22"/>
          <w:szCs w:val="22"/>
        </w:rPr>
        <w:t xml:space="preserve"> bis zu 90 Prozent Zeitersparnis erzielt werden.</w:t>
      </w:r>
    </w:p>
    <w:p w14:paraId="70551999" w14:textId="77777777" w:rsidR="00D14BF7" w:rsidRPr="0042563B" w:rsidRDefault="00D14BF7" w:rsidP="00FF45D9">
      <w:pPr>
        <w:spacing w:line="276" w:lineRule="auto"/>
        <w:rPr>
          <w:rFonts w:ascii="Arial" w:hAnsi="Arial" w:cs="Arial"/>
          <w:sz w:val="22"/>
          <w:szCs w:val="22"/>
        </w:rPr>
      </w:pPr>
    </w:p>
    <w:p w14:paraId="5FE23A7B" w14:textId="7A74C71D" w:rsidR="00726EBF" w:rsidRPr="00726EBF" w:rsidRDefault="004224A9" w:rsidP="00FF45D9">
      <w:pPr>
        <w:spacing w:line="276" w:lineRule="auto"/>
        <w:rPr>
          <w:rFonts w:ascii="Arial" w:hAnsi="Arial" w:cs="Arial"/>
          <w:sz w:val="22"/>
          <w:szCs w:val="22"/>
        </w:rPr>
      </w:pPr>
      <w:r w:rsidRPr="0042563B">
        <w:rPr>
          <w:rFonts w:ascii="Arial" w:hAnsi="Arial" w:cs="Arial"/>
          <w:sz w:val="22"/>
          <w:szCs w:val="22"/>
        </w:rPr>
        <w:t>Die Übergabe der erfassten Gebäudeinformationen</w:t>
      </w:r>
      <w:r w:rsidRPr="004224A9">
        <w:rPr>
          <w:rFonts w:ascii="Arial" w:hAnsi="Arial" w:cs="Arial"/>
          <w:sz w:val="22"/>
          <w:szCs w:val="22"/>
        </w:rPr>
        <w:t xml:space="preserve"> an DDScad erfolgt über das offene Dateiformat </w:t>
      </w:r>
      <w:r w:rsidR="00BB6333">
        <w:rPr>
          <w:rFonts w:ascii="Arial" w:hAnsi="Arial" w:cs="Arial"/>
          <w:sz w:val="22"/>
          <w:szCs w:val="22"/>
        </w:rPr>
        <w:t xml:space="preserve">IFC </w:t>
      </w:r>
      <w:r w:rsidRPr="004224A9">
        <w:rPr>
          <w:rFonts w:ascii="Arial" w:hAnsi="Arial" w:cs="Arial"/>
          <w:sz w:val="22"/>
          <w:szCs w:val="22"/>
        </w:rPr>
        <w:t xml:space="preserve">(Industry </w:t>
      </w:r>
      <w:proofErr w:type="spellStart"/>
      <w:r w:rsidRPr="004224A9">
        <w:rPr>
          <w:rFonts w:ascii="Arial" w:hAnsi="Arial" w:cs="Arial"/>
          <w:sz w:val="22"/>
          <w:szCs w:val="22"/>
        </w:rPr>
        <w:t>Foundation</w:t>
      </w:r>
      <w:proofErr w:type="spellEnd"/>
      <w:r w:rsidRPr="004224A9">
        <w:rPr>
          <w:rFonts w:ascii="Arial" w:hAnsi="Arial" w:cs="Arial"/>
          <w:sz w:val="22"/>
          <w:szCs w:val="22"/>
        </w:rPr>
        <w:t xml:space="preserve"> Classes). Auf der </w:t>
      </w:r>
      <w:r w:rsidR="00133F99">
        <w:rPr>
          <w:rFonts w:ascii="Arial" w:hAnsi="Arial" w:cs="Arial"/>
          <w:sz w:val="22"/>
          <w:szCs w:val="22"/>
        </w:rPr>
        <w:t>Basis</w:t>
      </w:r>
      <w:r w:rsidRPr="004224A9">
        <w:rPr>
          <w:rFonts w:ascii="Arial" w:hAnsi="Arial" w:cs="Arial"/>
          <w:sz w:val="22"/>
          <w:szCs w:val="22"/>
        </w:rPr>
        <w:t xml:space="preserve"> des importierten 3D-Modells lässt sich hier die komplette technische Gebäudeausrüstung projektieren – von der Elektrotechnik über SHKL-Systeme bis hin zu sicherheitstechnischen Anlagen. Dabei unterstützen vielfältige Fachfunktionen sowie integrierte automatische Berechnungs- und Prüfroutinen. Darüber hinaus bietet die OPEN-BIM-fähige Planungssoftware leistungsstarke Visualisierungsoptionen für die hochwertige Präsentation von Planungsergebnissen sowie eine umfassende und rechtssichere Dokumentation.</w:t>
      </w:r>
    </w:p>
    <w:p w14:paraId="04EA58F4" w14:textId="77777777" w:rsidR="00726EBF" w:rsidRPr="00726EBF" w:rsidRDefault="00726EBF" w:rsidP="00FF45D9">
      <w:pPr>
        <w:spacing w:line="276" w:lineRule="auto"/>
        <w:rPr>
          <w:rFonts w:ascii="Arial" w:hAnsi="Arial" w:cs="Arial"/>
          <w:sz w:val="22"/>
          <w:szCs w:val="22"/>
        </w:rPr>
      </w:pPr>
    </w:p>
    <w:p w14:paraId="6CA6BAFD" w14:textId="3A606D5E" w:rsidR="00D14BF7" w:rsidRDefault="004224A9" w:rsidP="00FF45D9">
      <w:pPr>
        <w:spacing w:line="276" w:lineRule="auto"/>
        <w:rPr>
          <w:rFonts w:ascii="Arial" w:hAnsi="Arial" w:cs="Arial"/>
          <w:sz w:val="22"/>
          <w:szCs w:val="22"/>
        </w:rPr>
      </w:pPr>
      <w:r w:rsidRPr="004224A9">
        <w:rPr>
          <w:rFonts w:ascii="Arial" w:hAnsi="Arial" w:cs="Arial"/>
          <w:sz w:val="22"/>
          <w:szCs w:val="22"/>
        </w:rPr>
        <w:t xml:space="preserve">Im Rahmen des speziell auf TGA-Fachleute zugeschnittenen Webinars erläutern die Referenten der beiden Unternehmen den gesamten </w:t>
      </w:r>
      <w:r w:rsidR="007A6998">
        <w:rPr>
          <w:rFonts w:ascii="Arial" w:hAnsi="Arial" w:cs="Arial"/>
          <w:sz w:val="22"/>
          <w:szCs w:val="22"/>
        </w:rPr>
        <w:t>Arbeitsprozess</w:t>
      </w:r>
      <w:r w:rsidRPr="004224A9">
        <w:rPr>
          <w:rFonts w:ascii="Arial" w:hAnsi="Arial" w:cs="Arial"/>
          <w:sz w:val="22"/>
          <w:szCs w:val="22"/>
        </w:rPr>
        <w:t xml:space="preserve"> – vom </w:t>
      </w:r>
      <w:r w:rsidR="001D35DE">
        <w:rPr>
          <w:rFonts w:ascii="Arial" w:hAnsi="Arial" w:cs="Arial"/>
          <w:sz w:val="22"/>
          <w:szCs w:val="22"/>
        </w:rPr>
        <w:t>S</w:t>
      </w:r>
      <w:r w:rsidRPr="004224A9">
        <w:rPr>
          <w:rFonts w:ascii="Arial" w:hAnsi="Arial" w:cs="Arial"/>
          <w:sz w:val="22"/>
          <w:szCs w:val="22"/>
        </w:rPr>
        <w:t>can über die Modellbearbeitung bis hin zum Import und zur Verwendung in der TGA-Lösung</w:t>
      </w:r>
      <w:r w:rsidR="001D35DE">
        <w:rPr>
          <w:rFonts w:ascii="Arial" w:hAnsi="Arial" w:cs="Arial"/>
          <w:sz w:val="22"/>
          <w:szCs w:val="22"/>
        </w:rPr>
        <w:t xml:space="preserve"> – </w:t>
      </w:r>
      <w:r w:rsidR="001D35DE" w:rsidRPr="004224A9">
        <w:rPr>
          <w:rFonts w:ascii="Arial" w:hAnsi="Arial" w:cs="Arial"/>
          <w:sz w:val="22"/>
          <w:szCs w:val="22"/>
        </w:rPr>
        <w:t>anhand eines Praxisbeispiels</w:t>
      </w:r>
      <w:r w:rsidRPr="004224A9">
        <w:rPr>
          <w:rFonts w:ascii="Arial" w:hAnsi="Arial" w:cs="Arial"/>
          <w:sz w:val="22"/>
          <w:szCs w:val="22"/>
        </w:rPr>
        <w:t xml:space="preserve">. Darüber hinaus erhalten die Teilnehmenden wertvolle Tipps für den Einsatz der Softwarekombination im Arbeitsalltag. Interessierte können sich </w:t>
      </w:r>
      <w:hyperlink r:id="rId12" w:history="1">
        <w:r w:rsidRPr="004224A9">
          <w:rPr>
            <w:rStyle w:val="Hyperlink"/>
            <w:rFonts w:ascii="Arial" w:hAnsi="Arial" w:cs="Arial"/>
            <w:sz w:val="22"/>
            <w:szCs w:val="22"/>
          </w:rPr>
          <w:t>hier registrieren</w:t>
        </w:r>
      </w:hyperlink>
      <w:r w:rsidRPr="004224A9">
        <w:rPr>
          <w:rFonts w:ascii="Arial" w:hAnsi="Arial" w:cs="Arial"/>
          <w:sz w:val="22"/>
          <w:szCs w:val="22"/>
        </w:rPr>
        <w:t xml:space="preserve">. </w:t>
      </w:r>
      <w:r w:rsidR="005E5C30">
        <w:rPr>
          <w:rFonts w:ascii="Arial" w:hAnsi="Arial" w:cs="Arial"/>
          <w:sz w:val="22"/>
          <w:szCs w:val="22"/>
        </w:rPr>
        <w:t>Darüber hinaus</w:t>
      </w:r>
      <w:r w:rsidRPr="004224A9">
        <w:rPr>
          <w:rFonts w:ascii="Arial" w:hAnsi="Arial" w:cs="Arial"/>
          <w:sz w:val="22"/>
          <w:szCs w:val="22"/>
        </w:rPr>
        <w:t xml:space="preserve"> wird </w:t>
      </w:r>
      <w:r w:rsidR="005E5C30">
        <w:rPr>
          <w:rFonts w:ascii="Arial" w:hAnsi="Arial" w:cs="Arial"/>
          <w:sz w:val="22"/>
          <w:szCs w:val="22"/>
        </w:rPr>
        <w:t xml:space="preserve">das Webinar im Nachgang </w:t>
      </w:r>
      <w:r w:rsidRPr="004224A9">
        <w:rPr>
          <w:rFonts w:ascii="Arial" w:hAnsi="Arial" w:cs="Arial"/>
          <w:sz w:val="22"/>
          <w:szCs w:val="22"/>
        </w:rPr>
        <w:t xml:space="preserve">auf </w:t>
      </w:r>
      <w:hyperlink r:id="rId13" w:history="1">
        <w:r w:rsidRPr="008D2E51">
          <w:rPr>
            <w:rStyle w:val="Hyperlink"/>
            <w:rFonts w:ascii="Arial" w:hAnsi="Arial" w:cs="Arial"/>
            <w:sz w:val="22"/>
            <w:szCs w:val="22"/>
          </w:rPr>
          <w:t>https://amrax.ai/de/webinare</w:t>
        </w:r>
      </w:hyperlink>
      <w:r w:rsidRPr="004224A9">
        <w:rPr>
          <w:rFonts w:ascii="Arial" w:hAnsi="Arial" w:cs="Arial"/>
          <w:sz w:val="22"/>
          <w:szCs w:val="22"/>
        </w:rPr>
        <w:t xml:space="preserve"> als On-Demand-Video </w:t>
      </w:r>
      <w:r w:rsidR="005E5C30">
        <w:rPr>
          <w:rFonts w:ascii="Arial" w:hAnsi="Arial" w:cs="Arial"/>
          <w:sz w:val="22"/>
          <w:szCs w:val="22"/>
        </w:rPr>
        <w:t>verfügbar sein</w:t>
      </w:r>
      <w:r w:rsidRPr="004224A9">
        <w:rPr>
          <w:rFonts w:ascii="Arial" w:hAnsi="Arial" w:cs="Arial"/>
          <w:sz w:val="22"/>
          <w:szCs w:val="22"/>
        </w:rPr>
        <w:t>.</w:t>
      </w:r>
    </w:p>
    <w:p w14:paraId="06F5BE20" w14:textId="77777777" w:rsidR="005E5C30" w:rsidRPr="00D14BF7" w:rsidRDefault="005E5C30" w:rsidP="00FF45D9">
      <w:pPr>
        <w:spacing w:line="276" w:lineRule="auto"/>
        <w:rPr>
          <w:rFonts w:ascii="Arial" w:hAnsi="Arial" w:cs="Arial"/>
          <w:sz w:val="22"/>
          <w:szCs w:val="22"/>
        </w:rPr>
      </w:pPr>
    </w:p>
    <w:p w14:paraId="0BE98A78" w14:textId="1F2A1C97" w:rsidR="00AF7FEC" w:rsidRDefault="00726EBF" w:rsidP="00FF45D9">
      <w:pPr>
        <w:spacing w:line="276" w:lineRule="auto"/>
        <w:rPr>
          <w:rFonts w:ascii="Arial" w:hAnsi="Arial" w:cs="Arial"/>
          <w:sz w:val="22"/>
          <w:szCs w:val="22"/>
        </w:rPr>
      </w:pPr>
      <w:r w:rsidRPr="00726EBF">
        <w:rPr>
          <w:rFonts w:ascii="Arial" w:hAnsi="Arial" w:cs="Arial"/>
          <w:sz w:val="22"/>
          <w:szCs w:val="22"/>
        </w:rPr>
        <w:t xml:space="preserve">Weiterführende Informationen zu </w:t>
      </w:r>
      <w:r w:rsidR="005E5C30">
        <w:rPr>
          <w:rFonts w:ascii="Arial" w:hAnsi="Arial" w:cs="Arial"/>
          <w:sz w:val="22"/>
          <w:szCs w:val="22"/>
        </w:rPr>
        <w:t>den</w:t>
      </w:r>
      <w:r w:rsidRPr="00726EBF">
        <w:rPr>
          <w:rFonts w:ascii="Arial" w:hAnsi="Arial" w:cs="Arial"/>
          <w:sz w:val="22"/>
          <w:szCs w:val="22"/>
        </w:rPr>
        <w:t xml:space="preserve"> Softwarelösungen und Services von </w:t>
      </w:r>
      <w:proofErr w:type="spellStart"/>
      <w:r w:rsidR="005E5C30">
        <w:rPr>
          <w:rFonts w:ascii="Arial" w:hAnsi="Arial" w:cs="Arial"/>
          <w:sz w:val="22"/>
          <w:szCs w:val="22"/>
        </w:rPr>
        <w:t>Amrax</w:t>
      </w:r>
      <w:proofErr w:type="spellEnd"/>
      <w:r w:rsidR="005E5C30">
        <w:rPr>
          <w:rFonts w:ascii="Arial" w:hAnsi="Arial" w:cs="Arial"/>
          <w:sz w:val="22"/>
          <w:szCs w:val="22"/>
        </w:rPr>
        <w:t xml:space="preserve"> und </w:t>
      </w:r>
      <w:r w:rsidRPr="00726EBF">
        <w:rPr>
          <w:rFonts w:ascii="Arial" w:hAnsi="Arial" w:cs="Arial"/>
          <w:sz w:val="22"/>
          <w:szCs w:val="22"/>
        </w:rPr>
        <w:t>Graphisoft:</w:t>
      </w:r>
      <w:r w:rsidR="005E5C30">
        <w:rPr>
          <w:rFonts w:ascii="Arial" w:hAnsi="Arial" w:cs="Arial"/>
          <w:sz w:val="22"/>
          <w:szCs w:val="22"/>
        </w:rPr>
        <w:t xml:space="preserve"> </w:t>
      </w:r>
      <w:hyperlink r:id="rId14" w:history="1">
        <w:r w:rsidR="005E5C30" w:rsidRPr="008D2E51">
          <w:rPr>
            <w:rStyle w:val="Hyperlink"/>
            <w:rFonts w:ascii="Arial" w:hAnsi="Arial" w:cs="Arial"/>
            <w:sz w:val="22"/>
            <w:szCs w:val="22"/>
          </w:rPr>
          <w:t>www.amrax.ai/de</w:t>
        </w:r>
      </w:hyperlink>
      <w:r w:rsidR="005E5C30">
        <w:rPr>
          <w:rFonts w:ascii="Arial" w:hAnsi="Arial" w:cs="Arial"/>
          <w:sz w:val="22"/>
          <w:szCs w:val="22"/>
        </w:rPr>
        <w:t xml:space="preserve"> sowie</w:t>
      </w:r>
      <w:r w:rsidRPr="00726EBF">
        <w:rPr>
          <w:rFonts w:ascii="Arial" w:hAnsi="Arial" w:cs="Arial"/>
          <w:sz w:val="22"/>
          <w:szCs w:val="22"/>
        </w:rPr>
        <w:t xml:space="preserve"> </w:t>
      </w:r>
      <w:hyperlink r:id="rId15" w:history="1">
        <w:r w:rsidRPr="00D4223B">
          <w:rPr>
            <w:rStyle w:val="Hyperlink"/>
            <w:rFonts w:ascii="Arial" w:hAnsi="Arial" w:cs="Arial"/>
            <w:bCs/>
            <w:sz w:val="22"/>
            <w:szCs w:val="22"/>
          </w:rPr>
          <w:t>www.graphisoft.de</w:t>
        </w:r>
      </w:hyperlink>
      <w:r w:rsidRPr="002E6F45">
        <w:rPr>
          <w:rFonts w:ascii="Arial" w:hAnsi="Arial" w:cs="Arial"/>
          <w:bCs/>
          <w:sz w:val="22"/>
          <w:szCs w:val="22"/>
        </w:rPr>
        <w:t xml:space="preserve"> und </w:t>
      </w:r>
      <w:hyperlink r:id="rId16" w:history="1">
        <w:r w:rsidRPr="002E6F45">
          <w:rPr>
            <w:rStyle w:val="Hyperlink"/>
            <w:rFonts w:ascii="Arial" w:hAnsi="Arial" w:cs="Arial"/>
            <w:bCs/>
            <w:sz w:val="22"/>
            <w:szCs w:val="22"/>
          </w:rPr>
          <w:t>www.graphisoft.at</w:t>
        </w:r>
      </w:hyperlink>
      <w:r w:rsidRPr="00726EBF">
        <w:rPr>
          <w:rFonts w:ascii="Arial" w:hAnsi="Arial" w:cs="Arial"/>
          <w:sz w:val="22"/>
          <w:szCs w:val="22"/>
        </w:rPr>
        <w:t>.</w:t>
      </w:r>
    </w:p>
    <w:p w14:paraId="465EABDF" w14:textId="04E2BE52" w:rsidR="00A72C66" w:rsidRPr="001D35DE" w:rsidRDefault="00A72C66" w:rsidP="00FF45D9">
      <w:pPr>
        <w:spacing w:line="276" w:lineRule="auto"/>
        <w:rPr>
          <w:rFonts w:ascii="Arial" w:hAnsi="Arial" w:cs="Arial"/>
          <w:sz w:val="16"/>
          <w:szCs w:val="16"/>
        </w:rPr>
      </w:pPr>
    </w:p>
    <w:p w14:paraId="024CF5BC" w14:textId="7756D8F3" w:rsidR="00FC620C" w:rsidRPr="000C1CEB" w:rsidRDefault="00BC36F5" w:rsidP="00FF45D9">
      <w:pPr>
        <w:spacing w:line="276" w:lineRule="auto"/>
        <w:rPr>
          <w:rFonts w:ascii="Arial" w:hAnsi="Arial" w:cs="Arial"/>
          <w:i/>
          <w:iCs/>
          <w:szCs w:val="18"/>
        </w:rPr>
      </w:pPr>
      <w:r w:rsidRPr="000C1CEB">
        <w:rPr>
          <w:rFonts w:ascii="Arial" w:hAnsi="Arial" w:cs="Arial"/>
          <w:i/>
          <w:iCs/>
          <w:szCs w:val="18"/>
        </w:rPr>
        <w:t>Zeichen:</w:t>
      </w:r>
      <w:r w:rsidR="00FC620C" w:rsidRPr="000C1CEB">
        <w:rPr>
          <w:rFonts w:ascii="Arial" w:hAnsi="Arial" w:cs="Arial"/>
          <w:i/>
          <w:iCs/>
          <w:szCs w:val="18"/>
        </w:rPr>
        <w:t xml:space="preserve"> </w:t>
      </w:r>
      <w:r w:rsidR="00726EBF">
        <w:rPr>
          <w:rFonts w:ascii="Arial" w:hAnsi="Arial" w:cs="Arial"/>
          <w:i/>
          <w:iCs/>
          <w:szCs w:val="18"/>
        </w:rPr>
        <w:t xml:space="preserve">ca. </w:t>
      </w:r>
      <w:r w:rsidR="005E5C30">
        <w:rPr>
          <w:rFonts w:ascii="Arial" w:hAnsi="Arial" w:cs="Arial"/>
          <w:i/>
          <w:iCs/>
          <w:szCs w:val="18"/>
        </w:rPr>
        <w:t>2</w:t>
      </w:r>
      <w:r w:rsidR="00726EBF">
        <w:rPr>
          <w:rFonts w:ascii="Arial" w:hAnsi="Arial" w:cs="Arial"/>
          <w:i/>
          <w:iCs/>
          <w:szCs w:val="18"/>
        </w:rPr>
        <w:t>.</w:t>
      </w:r>
      <w:r w:rsidR="001E644E">
        <w:rPr>
          <w:rFonts w:ascii="Arial" w:hAnsi="Arial" w:cs="Arial"/>
          <w:i/>
          <w:iCs/>
          <w:szCs w:val="18"/>
        </w:rPr>
        <w:t>9</w:t>
      </w:r>
      <w:r w:rsidR="00726EBF">
        <w:rPr>
          <w:rFonts w:ascii="Arial" w:hAnsi="Arial" w:cs="Arial"/>
          <w:i/>
          <w:iCs/>
          <w:szCs w:val="18"/>
        </w:rPr>
        <w:t>00</w:t>
      </w:r>
      <w:r w:rsidRPr="000C1CEB">
        <w:rPr>
          <w:rFonts w:ascii="Arial" w:hAnsi="Arial" w:cs="Arial"/>
          <w:i/>
          <w:iCs/>
          <w:szCs w:val="18"/>
        </w:rPr>
        <w:t xml:space="preserve"> inkl. Leerzeichen (ohne Überschriften)</w:t>
      </w:r>
    </w:p>
    <w:p w14:paraId="251C4BAA" w14:textId="7CFE5CC0" w:rsidR="00D93064" w:rsidRDefault="00D93064" w:rsidP="00FF45D9">
      <w:pPr>
        <w:spacing w:line="276" w:lineRule="auto"/>
        <w:rPr>
          <w:rFonts w:ascii="Arial" w:hAnsi="Arial" w:cs="Arial"/>
          <w:i/>
          <w:iCs/>
          <w:sz w:val="22"/>
          <w:szCs w:val="22"/>
        </w:rPr>
      </w:pPr>
    </w:p>
    <w:p w14:paraId="3F2131AF" w14:textId="77777777" w:rsidR="00EC17EA" w:rsidRDefault="00EC17EA" w:rsidP="00FF45D9">
      <w:pPr>
        <w:spacing w:line="276" w:lineRule="auto"/>
        <w:rPr>
          <w:rFonts w:ascii="Arial" w:hAnsi="Arial" w:cs="Arial"/>
          <w:i/>
          <w:iCs/>
          <w:sz w:val="22"/>
          <w:szCs w:val="22"/>
        </w:rPr>
      </w:pPr>
    </w:p>
    <w:p w14:paraId="08F7758E" w14:textId="458A75D9" w:rsidR="004224A9" w:rsidRPr="007325F4" w:rsidRDefault="00C52997" w:rsidP="00FF45D9">
      <w:pPr>
        <w:spacing w:line="276" w:lineRule="auto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i/>
          <w:iCs/>
          <w:noProof/>
          <w:sz w:val="22"/>
          <w:szCs w:val="22"/>
        </w:rPr>
        <w:drawing>
          <wp:anchor distT="0" distB="0" distL="114300" distR="114300" simplePos="0" relativeHeight="251671552" behindDoc="1" locked="0" layoutInCell="1" allowOverlap="1" wp14:anchorId="3FCD4086" wp14:editId="5D85C886">
            <wp:simplePos x="0" y="0"/>
            <wp:positionH relativeFrom="margin">
              <wp:align>left</wp:align>
            </wp:positionH>
            <wp:positionV relativeFrom="paragraph">
              <wp:posOffset>181610</wp:posOffset>
            </wp:positionV>
            <wp:extent cx="4320000" cy="3119354"/>
            <wp:effectExtent l="0" t="0" r="4445" b="5080"/>
            <wp:wrapTight wrapText="bothSides">
              <wp:wrapPolygon edited="0">
                <wp:start x="0" y="0"/>
                <wp:lineTo x="0" y="21503"/>
                <wp:lineTo x="21527" y="21503"/>
                <wp:lineTo x="21527" y="0"/>
                <wp:lineTo x="0" y="0"/>
              </wp:wrapPolygon>
            </wp:wrapTight>
            <wp:docPr id="213537021" name="Grafik 1" descr="Ein Bild, das Person, Kleidung, Text, Im Haus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537021" name="Grafik 1" descr="Ein Bild, das Person, Kleidung, Text, Im Haus enthält.&#10;&#10;KI-generierte Inhalte können fehlerhaft sein.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20000" cy="311935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6DFF713" w14:textId="18C480B6" w:rsidR="00FF45D9" w:rsidRPr="00C52997" w:rsidRDefault="00FF45D9" w:rsidP="00C52997">
      <w:pPr>
        <w:spacing w:line="276" w:lineRule="auto"/>
        <w:rPr>
          <w:rFonts w:ascii="Arial" w:hAnsi="Arial" w:cs="Arial"/>
          <w:sz w:val="8"/>
          <w:szCs w:val="8"/>
        </w:rPr>
      </w:pPr>
    </w:p>
    <w:p w14:paraId="12E30663" w14:textId="77777777" w:rsidR="00C52997" w:rsidRDefault="00C52997" w:rsidP="00FF45D9">
      <w:pPr>
        <w:spacing w:line="276" w:lineRule="auto"/>
        <w:rPr>
          <w:rFonts w:ascii="Arial" w:hAnsi="Arial" w:cs="Arial"/>
          <w:sz w:val="20"/>
          <w:szCs w:val="20"/>
        </w:rPr>
      </w:pPr>
    </w:p>
    <w:p w14:paraId="771359D6" w14:textId="77777777" w:rsidR="00C52997" w:rsidRDefault="00C52997" w:rsidP="00FF45D9">
      <w:pPr>
        <w:spacing w:line="276" w:lineRule="auto"/>
        <w:rPr>
          <w:rFonts w:ascii="Arial" w:hAnsi="Arial" w:cs="Arial"/>
          <w:sz w:val="20"/>
          <w:szCs w:val="20"/>
        </w:rPr>
      </w:pPr>
    </w:p>
    <w:p w14:paraId="58162E01" w14:textId="77777777" w:rsidR="00C52997" w:rsidRDefault="00C52997" w:rsidP="00FF45D9">
      <w:pPr>
        <w:spacing w:line="276" w:lineRule="auto"/>
        <w:rPr>
          <w:rFonts w:ascii="Arial" w:hAnsi="Arial" w:cs="Arial"/>
          <w:sz w:val="20"/>
          <w:szCs w:val="20"/>
        </w:rPr>
      </w:pPr>
    </w:p>
    <w:p w14:paraId="3C91A7FF" w14:textId="77777777" w:rsidR="00C52997" w:rsidRDefault="00C52997" w:rsidP="00FF45D9">
      <w:pPr>
        <w:spacing w:line="276" w:lineRule="auto"/>
        <w:rPr>
          <w:rFonts w:ascii="Arial" w:hAnsi="Arial" w:cs="Arial"/>
          <w:sz w:val="20"/>
          <w:szCs w:val="20"/>
        </w:rPr>
      </w:pPr>
    </w:p>
    <w:p w14:paraId="409EE9E6" w14:textId="77777777" w:rsidR="00C52997" w:rsidRDefault="00C52997" w:rsidP="00FF45D9">
      <w:pPr>
        <w:spacing w:line="276" w:lineRule="auto"/>
        <w:rPr>
          <w:rFonts w:ascii="Arial" w:hAnsi="Arial" w:cs="Arial"/>
          <w:sz w:val="20"/>
          <w:szCs w:val="20"/>
        </w:rPr>
      </w:pPr>
    </w:p>
    <w:p w14:paraId="659E0390" w14:textId="77777777" w:rsidR="00C52997" w:rsidRDefault="00C52997" w:rsidP="00FF45D9">
      <w:pPr>
        <w:spacing w:line="276" w:lineRule="auto"/>
        <w:rPr>
          <w:rFonts w:ascii="Arial" w:hAnsi="Arial" w:cs="Arial"/>
          <w:sz w:val="20"/>
          <w:szCs w:val="20"/>
        </w:rPr>
      </w:pPr>
    </w:p>
    <w:p w14:paraId="42C5489B" w14:textId="77777777" w:rsidR="00C52997" w:rsidRDefault="00C52997" w:rsidP="00FF45D9">
      <w:pPr>
        <w:spacing w:line="276" w:lineRule="auto"/>
        <w:rPr>
          <w:rFonts w:ascii="Arial" w:hAnsi="Arial" w:cs="Arial"/>
          <w:sz w:val="20"/>
          <w:szCs w:val="20"/>
        </w:rPr>
      </w:pPr>
    </w:p>
    <w:p w14:paraId="1C4D59D3" w14:textId="77777777" w:rsidR="00C52997" w:rsidRDefault="00C52997" w:rsidP="00FF45D9">
      <w:pPr>
        <w:spacing w:line="276" w:lineRule="auto"/>
        <w:rPr>
          <w:rFonts w:ascii="Arial" w:hAnsi="Arial" w:cs="Arial"/>
          <w:sz w:val="20"/>
          <w:szCs w:val="20"/>
        </w:rPr>
      </w:pPr>
    </w:p>
    <w:p w14:paraId="4C20081F" w14:textId="77777777" w:rsidR="00C52997" w:rsidRDefault="00C52997" w:rsidP="00FF45D9">
      <w:pPr>
        <w:spacing w:line="276" w:lineRule="auto"/>
        <w:rPr>
          <w:rFonts w:ascii="Arial" w:hAnsi="Arial" w:cs="Arial"/>
          <w:sz w:val="20"/>
          <w:szCs w:val="20"/>
        </w:rPr>
      </w:pPr>
    </w:p>
    <w:p w14:paraId="6C31A3AB" w14:textId="77777777" w:rsidR="00C52997" w:rsidRDefault="00C52997" w:rsidP="00FF45D9">
      <w:pPr>
        <w:spacing w:line="276" w:lineRule="auto"/>
        <w:rPr>
          <w:rFonts w:ascii="Arial" w:hAnsi="Arial" w:cs="Arial"/>
          <w:sz w:val="20"/>
          <w:szCs w:val="20"/>
        </w:rPr>
      </w:pPr>
    </w:p>
    <w:p w14:paraId="6509CCBF" w14:textId="77777777" w:rsidR="00C52997" w:rsidRDefault="00C52997" w:rsidP="00FF45D9">
      <w:pPr>
        <w:spacing w:line="276" w:lineRule="auto"/>
        <w:rPr>
          <w:rFonts w:ascii="Arial" w:hAnsi="Arial" w:cs="Arial"/>
          <w:sz w:val="20"/>
          <w:szCs w:val="20"/>
        </w:rPr>
      </w:pPr>
    </w:p>
    <w:p w14:paraId="6AADC716" w14:textId="77777777" w:rsidR="00C52997" w:rsidRDefault="00C52997" w:rsidP="00FF45D9">
      <w:pPr>
        <w:spacing w:line="276" w:lineRule="auto"/>
        <w:rPr>
          <w:rFonts w:ascii="Arial" w:hAnsi="Arial" w:cs="Arial"/>
          <w:sz w:val="20"/>
          <w:szCs w:val="20"/>
        </w:rPr>
      </w:pPr>
    </w:p>
    <w:p w14:paraId="606264D4" w14:textId="77777777" w:rsidR="00C52997" w:rsidRDefault="00C52997" w:rsidP="00FF45D9">
      <w:pPr>
        <w:spacing w:line="276" w:lineRule="auto"/>
        <w:rPr>
          <w:rFonts w:ascii="Arial" w:hAnsi="Arial" w:cs="Arial"/>
          <w:sz w:val="20"/>
          <w:szCs w:val="20"/>
        </w:rPr>
      </w:pPr>
    </w:p>
    <w:p w14:paraId="0A4146D3" w14:textId="77777777" w:rsidR="00C52997" w:rsidRDefault="00C52997" w:rsidP="00FF45D9">
      <w:pPr>
        <w:spacing w:line="276" w:lineRule="auto"/>
        <w:rPr>
          <w:rFonts w:ascii="Arial" w:hAnsi="Arial" w:cs="Arial"/>
          <w:sz w:val="20"/>
          <w:szCs w:val="20"/>
        </w:rPr>
      </w:pPr>
    </w:p>
    <w:p w14:paraId="06C11E1A" w14:textId="77777777" w:rsidR="00C52997" w:rsidRDefault="00C52997" w:rsidP="00FF45D9">
      <w:pPr>
        <w:spacing w:line="276" w:lineRule="auto"/>
        <w:rPr>
          <w:rFonts w:ascii="Arial" w:hAnsi="Arial" w:cs="Arial"/>
          <w:sz w:val="20"/>
          <w:szCs w:val="20"/>
        </w:rPr>
      </w:pPr>
    </w:p>
    <w:p w14:paraId="2BAD3CF7" w14:textId="77777777" w:rsidR="00C52997" w:rsidRDefault="00C52997" w:rsidP="00FF45D9">
      <w:pPr>
        <w:spacing w:line="276" w:lineRule="auto"/>
        <w:rPr>
          <w:rFonts w:ascii="Arial" w:hAnsi="Arial" w:cs="Arial"/>
          <w:sz w:val="20"/>
          <w:szCs w:val="20"/>
        </w:rPr>
      </w:pPr>
    </w:p>
    <w:p w14:paraId="558F4C88" w14:textId="77777777" w:rsidR="00C52997" w:rsidRDefault="00C52997" w:rsidP="00FF45D9">
      <w:pPr>
        <w:spacing w:line="276" w:lineRule="auto"/>
        <w:rPr>
          <w:rFonts w:ascii="Arial" w:hAnsi="Arial" w:cs="Arial"/>
          <w:sz w:val="20"/>
          <w:szCs w:val="20"/>
        </w:rPr>
      </w:pPr>
    </w:p>
    <w:p w14:paraId="132A2ACF" w14:textId="77777777" w:rsidR="00C52997" w:rsidRDefault="00C52997" w:rsidP="00FF45D9">
      <w:pPr>
        <w:spacing w:line="276" w:lineRule="auto"/>
        <w:rPr>
          <w:rFonts w:ascii="Arial" w:hAnsi="Arial" w:cs="Arial"/>
          <w:sz w:val="20"/>
          <w:szCs w:val="20"/>
        </w:rPr>
      </w:pPr>
    </w:p>
    <w:p w14:paraId="7CD6F519" w14:textId="77777777" w:rsidR="00C52997" w:rsidRDefault="00C52997" w:rsidP="00FF45D9">
      <w:pPr>
        <w:spacing w:line="276" w:lineRule="auto"/>
        <w:rPr>
          <w:rFonts w:ascii="Arial" w:hAnsi="Arial" w:cs="Arial"/>
          <w:sz w:val="20"/>
          <w:szCs w:val="20"/>
        </w:rPr>
      </w:pPr>
    </w:p>
    <w:p w14:paraId="3F18300B" w14:textId="53B90A8F" w:rsidR="00760403" w:rsidRPr="00EC17EA" w:rsidRDefault="00FA2394" w:rsidP="00FF45D9">
      <w:pPr>
        <w:spacing w:line="276" w:lineRule="auto"/>
        <w:rPr>
          <w:rFonts w:ascii="Arial" w:hAnsi="Arial" w:cs="Arial"/>
          <w:b/>
          <w:bCs/>
          <w:sz w:val="20"/>
          <w:szCs w:val="20"/>
        </w:rPr>
      </w:pPr>
      <w:r w:rsidRPr="00FA2394">
        <w:rPr>
          <w:rFonts w:ascii="Arial" w:hAnsi="Arial" w:cs="Arial"/>
          <w:sz w:val="20"/>
          <w:szCs w:val="20"/>
        </w:rPr>
        <w:t xml:space="preserve">Das Zusammenspiel von DDScad und der </w:t>
      </w:r>
      <w:proofErr w:type="spellStart"/>
      <w:r w:rsidRPr="00FA2394">
        <w:rPr>
          <w:rFonts w:ascii="Arial" w:hAnsi="Arial" w:cs="Arial"/>
          <w:sz w:val="20"/>
          <w:szCs w:val="20"/>
        </w:rPr>
        <w:t>Metaroom</w:t>
      </w:r>
      <w:proofErr w:type="spellEnd"/>
      <w:r w:rsidRPr="00FA2394">
        <w:rPr>
          <w:rFonts w:ascii="Arial" w:hAnsi="Arial" w:cs="Arial"/>
          <w:sz w:val="20"/>
          <w:szCs w:val="20"/>
        </w:rPr>
        <w:t xml:space="preserve"> Scan App macht es </w:t>
      </w:r>
      <w:r w:rsidR="000301DB">
        <w:rPr>
          <w:rFonts w:ascii="Arial" w:hAnsi="Arial" w:cs="Arial"/>
          <w:sz w:val="20"/>
          <w:szCs w:val="20"/>
        </w:rPr>
        <w:t>möglich,</w:t>
      </w:r>
      <w:r w:rsidRPr="00FA2394">
        <w:rPr>
          <w:rFonts w:ascii="Arial" w:hAnsi="Arial" w:cs="Arial"/>
          <w:sz w:val="20"/>
          <w:szCs w:val="20"/>
        </w:rPr>
        <w:t xml:space="preserve"> Räume minutenschnell digital </w:t>
      </w:r>
      <w:r w:rsidR="000301DB">
        <w:rPr>
          <w:rFonts w:ascii="Arial" w:hAnsi="Arial" w:cs="Arial"/>
          <w:sz w:val="20"/>
          <w:szCs w:val="20"/>
        </w:rPr>
        <w:t xml:space="preserve">zu </w:t>
      </w:r>
      <w:r w:rsidRPr="00FA2394">
        <w:rPr>
          <w:rFonts w:ascii="Arial" w:hAnsi="Arial" w:cs="Arial"/>
          <w:sz w:val="20"/>
          <w:szCs w:val="20"/>
        </w:rPr>
        <w:t xml:space="preserve">erfassen und direkt </w:t>
      </w:r>
      <w:r w:rsidR="000301DB">
        <w:rPr>
          <w:rFonts w:ascii="Arial" w:hAnsi="Arial" w:cs="Arial"/>
          <w:sz w:val="20"/>
          <w:szCs w:val="20"/>
        </w:rPr>
        <w:t>in dem TGA-Planungswerkzeug</w:t>
      </w:r>
      <w:r w:rsidRPr="00FA239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FA2394">
        <w:rPr>
          <w:rFonts w:ascii="Arial" w:hAnsi="Arial" w:cs="Arial"/>
          <w:sz w:val="20"/>
          <w:szCs w:val="20"/>
        </w:rPr>
        <w:t>weiter</w:t>
      </w:r>
      <w:r w:rsidR="000301DB">
        <w:rPr>
          <w:rFonts w:ascii="Arial" w:hAnsi="Arial" w:cs="Arial"/>
          <w:sz w:val="20"/>
          <w:szCs w:val="20"/>
        </w:rPr>
        <w:t>zu</w:t>
      </w:r>
      <w:r w:rsidRPr="00FA2394">
        <w:rPr>
          <w:rFonts w:ascii="Arial" w:hAnsi="Arial" w:cs="Arial"/>
          <w:sz w:val="20"/>
          <w:szCs w:val="20"/>
        </w:rPr>
        <w:t>planen</w:t>
      </w:r>
      <w:proofErr w:type="spellEnd"/>
      <w:r w:rsidRPr="00FA2394">
        <w:rPr>
          <w:rFonts w:ascii="Arial" w:hAnsi="Arial" w:cs="Arial"/>
          <w:sz w:val="20"/>
          <w:szCs w:val="20"/>
        </w:rPr>
        <w:t>.</w:t>
      </w:r>
    </w:p>
    <w:p w14:paraId="13EF7395" w14:textId="77777777" w:rsidR="007325F4" w:rsidRPr="007325F4" w:rsidRDefault="007325F4" w:rsidP="00FF45D9">
      <w:pPr>
        <w:spacing w:line="276" w:lineRule="auto"/>
        <w:rPr>
          <w:rFonts w:ascii="Arial" w:hAnsi="Arial" w:cs="Arial"/>
          <w:sz w:val="22"/>
          <w:szCs w:val="22"/>
        </w:rPr>
      </w:pPr>
    </w:p>
    <w:p w14:paraId="2624E885" w14:textId="345834CD" w:rsidR="00CA4CC7" w:rsidRPr="002A30AB" w:rsidRDefault="001809C3" w:rsidP="00FF45D9">
      <w:pPr>
        <w:spacing w:line="276" w:lineRule="auto"/>
        <w:rPr>
          <w:rFonts w:ascii="Arial" w:hAnsi="Arial" w:cs="Arial"/>
          <w:b/>
          <w:bCs/>
          <w:i/>
          <w:iCs/>
          <w:sz w:val="20"/>
          <w:szCs w:val="20"/>
        </w:rPr>
      </w:pPr>
      <w:r w:rsidRPr="002A30AB">
        <w:rPr>
          <w:rFonts w:ascii="Arial" w:hAnsi="Arial" w:cs="Arial"/>
          <w:b/>
          <w:bCs/>
          <w:i/>
          <w:iCs/>
          <w:sz w:val="20"/>
          <w:szCs w:val="20"/>
        </w:rPr>
        <w:t>Bil</w:t>
      </w:r>
      <w:r w:rsidR="002A30AB" w:rsidRPr="002A30AB">
        <w:rPr>
          <w:rFonts w:ascii="Arial" w:hAnsi="Arial" w:cs="Arial"/>
          <w:b/>
          <w:bCs/>
          <w:i/>
          <w:iCs/>
          <w:sz w:val="20"/>
          <w:szCs w:val="20"/>
        </w:rPr>
        <w:t>d</w:t>
      </w:r>
      <w:r w:rsidRPr="002A30AB">
        <w:rPr>
          <w:rFonts w:ascii="Arial" w:hAnsi="Arial" w:cs="Arial"/>
          <w:b/>
          <w:bCs/>
          <w:i/>
          <w:iCs/>
          <w:sz w:val="20"/>
          <w:szCs w:val="20"/>
        </w:rPr>
        <w:t xml:space="preserve">: </w:t>
      </w:r>
      <w:proofErr w:type="spellStart"/>
      <w:r w:rsidR="002A30AB" w:rsidRPr="002A30AB">
        <w:rPr>
          <w:rFonts w:ascii="Arial" w:hAnsi="Arial" w:cs="Arial"/>
          <w:i/>
          <w:iCs/>
          <w:sz w:val="20"/>
          <w:szCs w:val="20"/>
        </w:rPr>
        <w:t>Amrax</w:t>
      </w:r>
      <w:proofErr w:type="spellEnd"/>
      <w:r w:rsidR="002A30AB" w:rsidRPr="002A30AB">
        <w:rPr>
          <w:rFonts w:ascii="Arial" w:hAnsi="Arial" w:cs="Arial"/>
          <w:i/>
          <w:iCs/>
          <w:sz w:val="20"/>
          <w:szCs w:val="20"/>
        </w:rPr>
        <w:t>/Graphisoft</w:t>
      </w:r>
    </w:p>
    <w:p w14:paraId="5004E398" w14:textId="19B23114" w:rsidR="008A7A8E" w:rsidRPr="007325F4" w:rsidRDefault="008A7A8E" w:rsidP="00FF45D9">
      <w:pPr>
        <w:spacing w:line="276" w:lineRule="auto"/>
        <w:rPr>
          <w:rFonts w:ascii="Arial" w:hAnsi="Arial" w:cs="Arial"/>
          <w:sz w:val="22"/>
          <w:szCs w:val="22"/>
        </w:rPr>
      </w:pPr>
    </w:p>
    <w:p w14:paraId="0D617914" w14:textId="77777777" w:rsidR="00D93064" w:rsidRPr="007325F4" w:rsidRDefault="00D93064" w:rsidP="00FF45D9">
      <w:pPr>
        <w:spacing w:line="276" w:lineRule="auto"/>
        <w:rPr>
          <w:rFonts w:ascii="Arial" w:hAnsi="Arial" w:cs="Arial"/>
          <w:sz w:val="22"/>
          <w:szCs w:val="22"/>
        </w:rPr>
      </w:pPr>
    </w:p>
    <w:p w14:paraId="05AF9879" w14:textId="77777777" w:rsidR="00D93064" w:rsidRDefault="00D93064" w:rsidP="00FF45D9">
      <w:pPr>
        <w:spacing w:line="276" w:lineRule="auto"/>
        <w:rPr>
          <w:rFonts w:ascii="Arial" w:hAnsi="Arial" w:cs="Arial"/>
          <w:sz w:val="22"/>
          <w:szCs w:val="22"/>
        </w:rPr>
      </w:pPr>
    </w:p>
    <w:p w14:paraId="7F8851D7" w14:textId="19CEDFFB" w:rsidR="002A30AB" w:rsidRPr="002A30AB" w:rsidRDefault="002A30AB" w:rsidP="00FF45D9">
      <w:pPr>
        <w:pStyle w:val="berschrift2"/>
        <w:spacing w:line="276" w:lineRule="auto"/>
      </w:pPr>
      <w:r w:rsidRPr="002A30AB">
        <w:t xml:space="preserve">Über </w:t>
      </w:r>
      <w:proofErr w:type="spellStart"/>
      <w:r w:rsidRPr="002A30AB">
        <w:t>Metaroom</w:t>
      </w:r>
      <w:proofErr w:type="spellEnd"/>
      <w:r w:rsidRPr="002A30AB">
        <w:t xml:space="preserve"> </w:t>
      </w:r>
      <w:proofErr w:type="spellStart"/>
      <w:r w:rsidRPr="002A30AB">
        <w:t>by</w:t>
      </w:r>
      <w:proofErr w:type="spellEnd"/>
      <w:r w:rsidRPr="002A30AB">
        <w:t xml:space="preserve"> </w:t>
      </w:r>
      <w:proofErr w:type="spellStart"/>
      <w:r w:rsidRPr="002A30AB">
        <w:t>Amrax</w:t>
      </w:r>
      <w:proofErr w:type="spellEnd"/>
      <w:r w:rsidRPr="002A30AB">
        <w:t xml:space="preserve"> </w:t>
      </w:r>
    </w:p>
    <w:p w14:paraId="4B809A7E" w14:textId="4D8B8BE8" w:rsidR="002A30AB" w:rsidRPr="002A30AB" w:rsidRDefault="002A30AB" w:rsidP="00FF45D9">
      <w:pPr>
        <w:spacing w:line="276" w:lineRule="auto"/>
        <w:rPr>
          <w:rFonts w:ascii="Arial" w:hAnsi="Arial" w:cs="Arial"/>
          <w:sz w:val="20"/>
          <w:szCs w:val="20"/>
        </w:rPr>
      </w:pPr>
      <w:proofErr w:type="spellStart"/>
      <w:r w:rsidRPr="002A30AB">
        <w:rPr>
          <w:rFonts w:ascii="Arial" w:hAnsi="Arial" w:cs="Arial"/>
          <w:sz w:val="20"/>
          <w:szCs w:val="20"/>
        </w:rPr>
        <w:t>Amrax</w:t>
      </w:r>
      <w:proofErr w:type="spellEnd"/>
      <w:r w:rsidRPr="002A30AB">
        <w:rPr>
          <w:rFonts w:ascii="Arial" w:hAnsi="Arial" w:cs="Arial"/>
          <w:sz w:val="20"/>
          <w:szCs w:val="20"/>
        </w:rPr>
        <w:t xml:space="preserve">, das Unternehmen hinter </w:t>
      </w:r>
      <w:proofErr w:type="spellStart"/>
      <w:r w:rsidRPr="002A30AB">
        <w:rPr>
          <w:rFonts w:ascii="Arial" w:hAnsi="Arial" w:cs="Arial"/>
          <w:sz w:val="20"/>
          <w:szCs w:val="20"/>
        </w:rPr>
        <w:t>Metaroom</w:t>
      </w:r>
      <w:proofErr w:type="spellEnd"/>
      <w:r w:rsidRPr="002A30AB">
        <w:rPr>
          <w:rFonts w:ascii="Arial" w:hAnsi="Arial" w:cs="Arial"/>
          <w:sz w:val="20"/>
          <w:szCs w:val="20"/>
        </w:rPr>
        <w:t xml:space="preserve">, spezialisiert sich auf KI-gestützte 3D-Scanning-Technologien und bietet Unternehmen zugängliche Werkzeuge zur räumlichen Digitalisierung. Das Flaggschiffprodukt </w:t>
      </w:r>
      <w:proofErr w:type="spellStart"/>
      <w:r w:rsidRPr="002A30AB">
        <w:rPr>
          <w:rFonts w:ascii="Arial" w:hAnsi="Arial" w:cs="Arial"/>
          <w:sz w:val="20"/>
          <w:szCs w:val="20"/>
        </w:rPr>
        <w:t>Metaroom</w:t>
      </w:r>
      <w:proofErr w:type="spellEnd"/>
      <w:r w:rsidRPr="002A30AB">
        <w:rPr>
          <w:rFonts w:ascii="Arial" w:hAnsi="Arial" w:cs="Arial"/>
          <w:sz w:val="20"/>
          <w:szCs w:val="20"/>
        </w:rPr>
        <w:t xml:space="preserve"> revolutioniert die Art und Weise, wie Gebäude gescannt und modelliert werden, und </w:t>
      </w:r>
      <w:r w:rsidRPr="00CC2A67">
        <w:rPr>
          <w:rFonts w:ascii="Arial" w:hAnsi="Arial" w:cs="Arial"/>
          <w:sz w:val="20"/>
          <w:szCs w:val="20"/>
        </w:rPr>
        <w:t xml:space="preserve">ermöglicht eine intelligentere und besser vernetzte Welt. Die Anwendung verfügt </w:t>
      </w:r>
      <w:r w:rsidR="00EF1702" w:rsidRPr="00CC2A67">
        <w:rPr>
          <w:rFonts w:ascii="Arial" w:hAnsi="Arial" w:cs="Arial"/>
          <w:sz w:val="20"/>
          <w:szCs w:val="20"/>
        </w:rPr>
        <w:t xml:space="preserve">über 20+ Exportformate </w:t>
      </w:r>
      <w:r w:rsidRPr="00CC2A67">
        <w:rPr>
          <w:rFonts w:ascii="Arial" w:hAnsi="Arial" w:cs="Arial"/>
          <w:sz w:val="20"/>
          <w:szCs w:val="20"/>
        </w:rPr>
        <w:t xml:space="preserve">u. a. über </w:t>
      </w:r>
      <w:r w:rsidR="00EF1702" w:rsidRPr="00CC2A67">
        <w:rPr>
          <w:rFonts w:ascii="Arial" w:hAnsi="Arial" w:cs="Arial"/>
          <w:sz w:val="20"/>
          <w:szCs w:val="20"/>
        </w:rPr>
        <w:t xml:space="preserve">optimierte </w:t>
      </w:r>
      <w:r w:rsidRPr="00CC2A67">
        <w:rPr>
          <w:rFonts w:ascii="Arial" w:hAnsi="Arial" w:cs="Arial"/>
          <w:sz w:val="20"/>
          <w:szCs w:val="20"/>
        </w:rPr>
        <w:t xml:space="preserve">Schnittstellen zu </w:t>
      </w:r>
      <w:proofErr w:type="spellStart"/>
      <w:r w:rsidRPr="00CC2A67">
        <w:rPr>
          <w:rFonts w:ascii="Arial" w:hAnsi="Arial" w:cs="Arial"/>
          <w:sz w:val="20"/>
          <w:szCs w:val="20"/>
        </w:rPr>
        <w:t>Archicad</w:t>
      </w:r>
      <w:proofErr w:type="spellEnd"/>
      <w:r w:rsidRPr="00CC2A67">
        <w:rPr>
          <w:rFonts w:ascii="Arial" w:hAnsi="Arial" w:cs="Arial"/>
          <w:sz w:val="20"/>
          <w:szCs w:val="20"/>
        </w:rPr>
        <w:t xml:space="preserve"> und DDScad. Mehr Informationen</w:t>
      </w:r>
      <w:r w:rsidRPr="002A30AB">
        <w:rPr>
          <w:rFonts w:ascii="Arial" w:hAnsi="Arial" w:cs="Arial"/>
          <w:sz w:val="20"/>
          <w:szCs w:val="20"/>
        </w:rPr>
        <w:t>: www.amrax.ai/de</w:t>
      </w:r>
      <w:r>
        <w:rPr>
          <w:rFonts w:ascii="Arial" w:hAnsi="Arial" w:cs="Arial"/>
          <w:sz w:val="20"/>
          <w:szCs w:val="20"/>
        </w:rPr>
        <w:t>.</w:t>
      </w:r>
    </w:p>
    <w:p w14:paraId="4B576EDD" w14:textId="77777777" w:rsidR="002A30AB" w:rsidRPr="007325F4" w:rsidRDefault="002A30AB" w:rsidP="00FF45D9">
      <w:pPr>
        <w:spacing w:line="276" w:lineRule="auto"/>
        <w:rPr>
          <w:rFonts w:ascii="Arial" w:hAnsi="Arial" w:cs="Arial"/>
          <w:sz w:val="22"/>
          <w:szCs w:val="22"/>
        </w:rPr>
      </w:pPr>
    </w:p>
    <w:p w14:paraId="0FE26616" w14:textId="3A86C2B8" w:rsidR="00A570B3" w:rsidRPr="000C1CEB" w:rsidRDefault="00A570B3" w:rsidP="00FF45D9">
      <w:pPr>
        <w:pStyle w:val="berschrift2"/>
        <w:spacing w:line="276" w:lineRule="auto"/>
      </w:pPr>
      <w:r w:rsidRPr="000C1CEB">
        <w:t xml:space="preserve">Über </w:t>
      </w:r>
      <w:r w:rsidRPr="002A30AB">
        <w:t>DDScad</w:t>
      </w:r>
    </w:p>
    <w:p w14:paraId="26F82E9D" w14:textId="360EB79D" w:rsidR="00D02AF9" w:rsidRPr="000C1CEB" w:rsidRDefault="00D02AF9" w:rsidP="00FF45D9">
      <w:pPr>
        <w:spacing w:line="276" w:lineRule="auto"/>
        <w:rPr>
          <w:rFonts w:ascii="Arial" w:hAnsi="Arial" w:cs="Arial"/>
          <w:sz w:val="20"/>
          <w:szCs w:val="20"/>
        </w:rPr>
      </w:pPr>
      <w:r w:rsidRPr="000C1CEB">
        <w:rPr>
          <w:rFonts w:ascii="Arial" w:hAnsi="Arial" w:cs="Arial"/>
          <w:sz w:val="20"/>
          <w:szCs w:val="20"/>
        </w:rPr>
        <w:t xml:space="preserve">Die DDScad-Produktfamilie bietet </w:t>
      </w:r>
      <w:proofErr w:type="spellStart"/>
      <w:proofErr w:type="gramStart"/>
      <w:r w:rsidRPr="000C1CEB">
        <w:rPr>
          <w:rFonts w:ascii="Arial" w:hAnsi="Arial" w:cs="Arial"/>
          <w:sz w:val="20"/>
          <w:szCs w:val="20"/>
        </w:rPr>
        <w:t>Anwender</w:t>
      </w:r>
      <w:r w:rsidR="001809C3" w:rsidRPr="000C1CEB">
        <w:rPr>
          <w:rFonts w:ascii="Arial" w:hAnsi="Arial" w:cs="Arial"/>
          <w:sz w:val="20"/>
          <w:szCs w:val="20"/>
        </w:rPr>
        <w:t>:</w:t>
      </w:r>
      <w:r w:rsidRPr="000C1CEB">
        <w:rPr>
          <w:rFonts w:ascii="Arial" w:hAnsi="Arial" w:cs="Arial"/>
          <w:sz w:val="20"/>
          <w:szCs w:val="20"/>
        </w:rPr>
        <w:t>innen</w:t>
      </w:r>
      <w:proofErr w:type="spellEnd"/>
      <w:proofErr w:type="gramEnd"/>
      <w:r w:rsidRPr="000C1CEB">
        <w:rPr>
          <w:rFonts w:ascii="Arial" w:hAnsi="Arial" w:cs="Arial"/>
          <w:sz w:val="20"/>
          <w:szCs w:val="20"/>
        </w:rPr>
        <w:t xml:space="preserve"> intelligente Werkzeuge für die Elektro- und SHKL-Planung, integrierte Berechnungen und umfassende Möglichkeiten zur Dokumentation aller Gebäudesysteme. Mit den BIM-Softwarelösungen planen und realisieren Ingenieurs- und Handwerksbetriebe hochwertige TGA-Projekte zeit- und budgetgerecht. Alle DDScad-Produkte unterstützen OPEN BIM. Das sorgt dafür, dass Arbeitsabläufe transparent und erforderliche Daten jederzeit verfügbar sind. Zudem sichert es die Langlebigkeit der gebauten Anlagen.</w:t>
      </w:r>
    </w:p>
    <w:p w14:paraId="4243430E" w14:textId="77777777" w:rsidR="00C562D5" w:rsidRPr="000C1CEB" w:rsidRDefault="00C562D5" w:rsidP="00FF45D9">
      <w:pPr>
        <w:spacing w:line="276" w:lineRule="auto"/>
        <w:rPr>
          <w:rFonts w:ascii="Arial" w:hAnsi="Arial" w:cs="Arial"/>
          <w:sz w:val="20"/>
          <w:szCs w:val="20"/>
        </w:rPr>
      </w:pPr>
    </w:p>
    <w:p w14:paraId="3865DBDD" w14:textId="38FDCB19" w:rsidR="00BD195B" w:rsidRPr="000C1CEB" w:rsidRDefault="00BD195B" w:rsidP="00FF45D9">
      <w:pPr>
        <w:pStyle w:val="berschrift2"/>
        <w:spacing w:line="276" w:lineRule="auto"/>
      </w:pPr>
      <w:r w:rsidRPr="000C1CEB">
        <w:t xml:space="preserve">Über </w:t>
      </w:r>
      <w:r w:rsidR="00D76A34" w:rsidRPr="002A30AB">
        <w:t>G</w:t>
      </w:r>
      <w:r w:rsidR="00466B93" w:rsidRPr="002A30AB">
        <w:t>raphisoft</w:t>
      </w:r>
    </w:p>
    <w:p w14:paraId="2857545E" w14:textId="669A2977" w:rsidR="00B247DC" w:rsidRPr="000C1CEB" w:rsidRDefault="009F0650" w:rsidP="00FF45D9">
      <w:pPr>
        <w:spacing w:line="276" w:lineRule="auto"/>
        <w:rPr>
          <w:rFonts w:ascii="Arial" w:hAnsi="Arial" w:cs="Arial"/>
          <w:sz w:val="20"/>
          <w:szCs w:val="20"/>
        </w:rPr>
      </w:pPr>
      <w:r w:rsidRPr="000C1CEB">
        <w:rPr>
          <w:rFonts w:ascii="Arial" w:hAnsi="Arial" w:cs="Arial"/>
          <w:sz w:val="20"/>
          <w:szCs w:val="20"/>
        </w:rPr>
        <w:t>G</w:t>
      </w:r>
      <w:r w:rsidR="00D76A34" w:rsidRPr="000C1CEB">
        <w:rPr>
          <w:rFonts w:ascii="Arial" w:hAnsi="Arial" w:cs="Arial"/>
          <w:sz w:val="20"/>
          <w:szCs w:val="20"/>
        </w:rPr>
        <w:t>raphisoft</w:t>
      </w:r>
      <w:r w:rsidRPr="000C1CEB">
        <w:rPr>
          <w:rFonts w:ascii="Arial" w:hAnsi="Arial" w:cs="Arial"/>
          <w:sz w:val="20"/>
          <w:szCs w:val="20"/>
          <w:vertAlign w:val="superscript"/>
        </w:rPr>
        <w:t>®</w:t>
      </w:r>
      <w:r w:rsidRPr="000C1CEB">
        <w:rPr>
          <w:rFonts w:ascii="Arial" w:hAnsi="Arial" w:cs="Arial"/>
          <w:sz w:val="20"/>
          <w:szCs w:val="20"/>
        </w:rPr>
        <w:t xml:space="preserve"> lässt Teams großartige Architektur erschaffen. Dies wird möglich durch preisgekrönte Softwarelösungen, Schulungsprogramme und professionelle Dienstleistungen für die AEC/O-Branche. </w:t>
      </w:r>
      <w:proofErr w:type="spellStart"/>
      <w:r w:rsidRPr="000C1CEB">
        <w:rPr>
          <w:rFonts w:ascii="Arial" w:hAnsi="Arial" w:cs="Arial"/>
          <w:sz w:val="20"/>
          <w:szCs w:val="20"/>
        </w:rPr>
        <w:t>Archicad</w:t>
      </w:r>
      <w:proofErr w:type="spellEnd"/>
      <w:r w:rsidRPr="000C1CEB">
        <w:rPr>
          <w:rFonts w:ascii="Arial" w:hAnsi="Arial" w:cs="Arial"/>
          <w:sz w:val="20"/>
          <w:szCs w:val="20"/>
          <w:vertAlign w:val="superscript"/>
        </w:rPr>
        <w:t>®</w:t>
      </w:r>
      <w:r w:rsidRPr="000C1CEB">
        <w:rPr>
          <w:rFonts w:ascii="Arial" w:hAnsi="Arial" w:cs="Arial"/>
          <w:sz w:val="20"/>
          <w:szCs w:val="20"/>
        </w:rPr>
        <w:t xml:space="preserve"> ist die BIM-Software der Wahl für </w:t>
      </w:r>
      <w:proofErr w:type="spellStart"/>
      <w:proofErr w:type="gramStart"/>
      <w:r w:rsidRPr="000C1CEB">
        <w:rPr>
          <w:rFonts w:ascii="Arial" w:hAnsi="Arial" w:cs="Arial"/>
          <w:sz w:val="20"/>
          <w:szCs w:val="20"/>
        </w:rPr>
        <w:t>Architekt</w:t>
      </w:r>
      <w:r w:rsidR="001809C3" w:rsidRPr="000C1CEB">
        <w:rPr>
          <w:rFonts w:ascii="Arial" w:hAnsi="Arial" w:cs="Arial"/>
          <w:sz w:val="20"/>
          <w:szCs w:val="20"/>
        </w:rPr>
        <w:t>:</w:t>
      </w:r>
      <w:r w:rsidR="00570C90" w:rsidRPr="000C1CEB">
        <w:rPr>
          <w:rFonts w:ascii="Arial" w:hAnsi="Arial" w:cs="Arial"/>
          <w:sz w:val="20"/>
          <w:szCs w:val="20"/>
        </w:rPr>
        <w:t>inn</w:t>
      </w:r>
      <w:r w:rsidRPr="000C1CEB">
        <w:rPr>
          <w:rFonts w:ascii="Arial" w:hAnsi="Arial" w:cs="Arial"/>
          <w:sz w:val="20"/>
          <w:szCs w:val="20"/>
        </w:rPr>
        <w:t>en</w:t>
      </w:r>
      <w:proofErr w:type="spellEnd"/>
      <w:proofErr w:type="gramEnd"/>
      <w:r w:rsidRPr="000C1CEB">
        <w:rPr>
          <w:rFonts w:ascii="Arial" w:hAnsi="Arial" w:cs="Arial"/>
          <w:sz w:val="20"/>
          <w:szCs w:val="20"/>
        </w:rPr>
        <w:t xml:space="preserve"> und bietet einen vollständigen, nahtlosen Entwurfs- und Dokumentationsworkflow für Architektur- und Bauingenieurbüros jeder Größe. </w:t>
      </w:r>
      <w:proofErr w:type="spellStart"/>
      <w:r w:rsidRPr="000C1CEB">
        <w:rPr>
          <w:rFonts w:ascii="Arial" w:hAnsi="Arial" w:cs="Arial"/>
          <w:sz w:val="20"/>
          <w:szCs w:val="20"/>
        </w:rPr>
        <w:t>BIMx</w:t>
      </w:r>
      <w:proofErr w:type="spellEnd"/>
      <w:r w:rsidRPr="000C1CEB">
        <w:rPr>
          <w:rFonts w:ascii="Arial" w:hAnsi="Arial" w:cs="Arial"/>
          <w:sz w:val="20"/>
          <w:szCs w:val="20"/>
          <w:vertAlign w:val="superscript"/>
        </w:rPr>
        <w:t>®</w:t>
      </w:r>
      <w:r w:rsidRPr="000C1CEB">
        <w:rPr>
          <w:rFonts w:ascii="Arial" w:hAnsi="Arial" w:cs="Arial"/>
          <w:sz w:val="20"/>
          <w:szCs w:val="20"/>
        </w:rPr>
        <w:t>, die beliebteste mobile und Web-BIM-App, erweitert die BIM-Erfahrung und schafft die Voraussetzungen dafür, alle beteiligten Stellen in die Planung, die Realisierung und den Betriebs</w:t>
      </w:r>
      <w:r w:rsidR="001809C3" w:rsidRPr="000C1CEB">
        <w:rPr>
          <w:rFonts w:ascii="Arial" w:hAnsi="Arial" w:cs="Arial"/>
          <w:sz w:val="20"/>
          <w:szCs w:val="20"/>
        </w:rPr>
        <w:t>l</w:t>
      </w:r>
      <w:r w:rsidRPr="000C1CEB">
        <w:rPr>
          <w:rFonts w:ascii="Arial" w:hAnsi="Arial" w:cs="Arial"/>
          <w:sz w:val="20"/>
          <w:szCs w:val="20"/>
        </w:rPr>
        <w:t xml:space="preserve">ebenszyklus eines Gebäudes einzubeziehen. </w:t>
      </w:r>
      <w:proofErr w:type="spellStart"/>
      <w:r w:rsidRPr="000C1CEB">
        <w:rPr>
          <w:rFonts w:ascii="Arial" w:hAnsi="Arial" w:cs="Arial"/>
          <w:sz w:val="20"/>
          <w:szCs w:val="20"/>
        </w:rPr>
        <w:t>BIMcloud</w:t>
      </w:r>
      <w:proofErr w:type="spellEnd"/>
      <w:r w:rsidRPr="000C1CEB">
        <w:rPr>
          <w:rFonts w:ascii="Arial" w:hAnsi="Arial" w:cs="Arial"/>
          <w:sz w:val="20"/>
          <w:szCs w:val="20"/>
          <w:vertAlign w:val="superscript"/>
        </w:rPr>
        <w:t>®</w:t>
      </w:r>
      <w:r w:rsidRPr="000C1CEB">
        <w:rPr>
          <w:rFonts w:ascii="Arial" w:hAnsi="Arial" w:cs="Arial"/>
          <w:sz w:val="20"/>
          <w:szCs w:val="20"/>
        </w:rPr>
        <w:t>, die erste und fortschrittlichste cloudbasierte Team-Kollaborationslösung der AEC/O-Branche, ermöglicht die weltweite Zusammenarbeit in Echtzeit; unabhängig von der Größe des Projekts und der Geschwindigkeit oder Qualität der Netzwerkverbindung der Teammitglieder.</w:t>
      </w:r>
      <w:r w:rsidR="00FA06EE" w:rsidRPr="000C1CEB">
        <w:rPr>
          <w:rFonts w:ascii="Arial" w:hAnsi="Arial" w:cs="Arial"/>
          <w:sz w:val="20"/>
          <w:szCs w:val="20"/>
        </w:rPr>
        <w:t xml:space="preserve"> G</w:t>
      </w:r>
      <w:r w:rsidR="00D76A34" w:rsidRPr="000C1CEB">
        <w:rPr>
          <w:rFonts w:ascii="Arial" w:hAnsi="Arial" w:cs="Arial"/>
          <w:sz w:val="20"/>
          <w:szCs w:val="20"/>
        </w:rPr>
        <w:t>raphisoft</w:t>
      </w:r>
      <w:r w:rsidR="00FA06EE" w:rsidRPr="000C1CEB">
        <w:rPr>
          <w:rFonts w:ascii="Arial" w:hAnsi="Arial" w:cs="Arial"/>
          <w:sz w:val="20"/>
          <w:szCs w:val="20"/>
        </w:rPr>
        <w:t xml:space="preserve"> ist </w:t>
      </w:r>
      <w:r w:rsidRPr="000C1CEB">
        <w:rPr>
          <w:rFonts w:ascii="Arial" w:hAnsi="Arial" w:cs="Arial"/>
          <w:sz w:val="20"/>
          <w:szCs w:val="20"/>
        </w:rPr>
        <w:t>Teil der Nemetschek Group. Um mehr zu erfahren, besuchen Sie www.graphisoft.com.</w:t>
      </w:r>
    </w:p>
    <w:p w14:paraId="283069A5" w14:textId="77777777" w:rsidR="00D93064" w:rsidRDefault="00D93064" w:rsidP="00FF45D9">
      <w:pPr>
        <w:spacing w:line="276" w:lineRule="auto"/>
        <w:rPr>
          <w:rFonts w:ascii="Arial" w:hAnsi="Arial" w:cs="Arial"/>
          <w:sz w:val="22"/>
          <w:szCs w:val="22"/>
        </w:rPr>
      </w:pPr>
    </w:p>
    <w:p w14:paraId="7D890D9E" w14:textId="77777777" w:rsidR="000C1CEB" w:rsidRDefault="000C1CEB" w:rsidP="00FF45D9">
      <w:pPr>
        <w:spacing w:line="276" w:lineRule="auto"/>
        <w:rPr>
          <w:rFonts w:ascii="Arial" w:hAnsi="Arial" w:cs="Arial"/>
          <w:sz w:val="22"/>
          <w:szCs w:val="22"/>
        </w:rPr>
      </w:pPr>
    </w:p>
    <w:p w14:paraId="5A843D43" w14:textId="77777777" w:rsidR="000C1CEB" w:rsidRPr="00A72C66" w:rsidRDefault="000C1CEB" w:rsidP="00FF45D9">
      <w:pPr>
        <w:spacing w:line="276" w:lineRule="auto"/>
        <w:rPr>
          <w:rFonts w:ascii="Arial" w:hAnsi="Arial" w:cs="Arial"/>
          <w:sz w:val="22"/>
          <w:szCs w:val="22"/>
        </w:rPr>
      </w:pPr>
    </w:p>
    <w:p w14:paraId="2915BACE" w14:textId="79165F0D" w:rsidR="002A30AB" w:rsidRPr="008767C9" w:rsidRDefault="00B247DC" w:rsidP="00FF45D9">
      <w:pPr>
        <w:pStyle w:val="berschrift2"/>
        <w:spacing w:line="276" w:lineRule="auto"/>
        <w:rPr>
          <w:rFonts w:ascii="Arial" w:hAnsi="Arial" w:cs="Arial"/>
          <w:sz w:val="22"/>
          <w:szCs w:val="22"/>
          <w:lang w:val="sv-SE"/>
        </w:rPr>
      </w:pPr>
      <w:r w:rsidRPr="008767C9">
        <w:rPr>
          <w:rFonts w:ascii="Arial" w:hAnsi="Arial" w:cs="Arial"/>
          <w:sz w:val="22"/>
          <w:szCs w:val="22"/>
          <w:lang w:val="sv-SE"/>
        </w:rPr>
        <w:t>Pressekontakt</w:t>
      </w:r>
      <w:r w:rsidR="002A30AB" w:rsidRPr="008767C9">
        <w:rPr>
          <w:rFonts w:ascii="Arial" w:hAnsi="Arial" w:cs="Arial"/>
          <w:sz w:val="22"/>
          <w:szCs w:val="22"/>
          <w:lang w:val="sv-SE"/>
        </w:rPr>
        <w:t>e</w:t>
      </w:r>
    </w:p>
    <w:p w14:paraId="342712FC" w14:textId="77777777" w:rsidR="002D6F33" w:rsidRPr="008767C9" w:rsidRDefault="002D6F33" w:rsidP="002D6F33">
      <w:pPr>
        <w:rPr>
          <w:lang w:val="sv-SE"/>
        </w:rPr>
      </w:pPr>
    </w:p>
    <w:p w14:paraId="05A34F99" w14:textId="4B44561E" w:rsidR="002A30AB" w:rsidRPr="008767C9" w:rsidRDefault="002A30AB" w:rsidP="00FF45D9">
      <w:pPr>
        <w:spacing w:line="276" w:lineRule="auto"/>
        <w:rPr>
          <w:rFonts w:ascii="Arial" w:hAnsi="Arial" w:cs="Arial"/>
          <w:sz w:val="22"/>
          <w:szCs w:val="22"/>
          <w:lang w:val="sv-SE"/>
        </w:rPr>
      </w:pPr>
      <w:r w:rsidRPr="00A72C66">
        <w:rPr>
          <w:rFonts w:ascii="Arial" w:hAnsi="Arial" w:cs="Arial"/>
          <w:noProof/>
          <w:sz w:val="22"/>
          <w:szCs w:val="22"/>
        </w:rPr>
        <w:drawing>
          <wp:anchor distT="0" distB="0" distL="114300" distR="114300" simplePos="0" relativeHeight="251670528" behindDoc="0" locked="0" layoutInCell="1" allowOverlap="1" wp14:anchorId="5F78D4AF" wp14:editId="614F1FB7">
            <wp:simplePos x="0" y="0"/>
            <wp:positionH relativeFrom="margin">
              <wp:posOffset>0</wp:posOffset>
            </wp:positionH>
            <wp:positionV relativeFrom="paragraph">
              <wp:posOffset>82550</wp:posOffset>
            </wp:positionV>
            <wp:extent cx="1367790" cy="1367790"/>
            <wp:effectExtent l="0" t="0" r="3810" b="3810"/>
            <wp:wrapSquare wrapText="bothSides"/>
            <wp:docPr id="390763418" name="Grafik 3907634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0763418" name="Grafik 390763418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7790" cy="1367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4B9F73A" w14:textId="77777777" w:rsidR="000B2EB5" w:rsidRPr="008767C9" w:rsidRDefault="000B2EB5" w:rsidP="00FF45D9">
      <w:pPr>
        <w:spacing w:line="276" w:lineRule="auto"/>
        <w:rPr>
          <w:rFonts w:ascii="Arial" w:hAnsi="Arial" w:cs="Arial"/>
          <w:b/>
          <w:bCs/>
          <w:sz w:val="8"/>
          <w:szCs w:val="8"/>
          <w:lang w:val="sv-SE"/>
        </w:rPr>
      </w:pPr>
    </w:p>
    <w:p w14:paraId="36274553" w14:textId="4734EECD" w:rsidR="000B2EB5" w:rsidRPr="00BC1251" w:rsidRDefault="000B2EB5" w:rsidP="00FF45D9">
      <w:pPr>
        <w:spacing w:line="276" w:lineRule="auto"/>
        <w:rPr>
          <w:rFonts w:ascii="Arial" w:hAnsi="Arial" w:cs="Arial"/>
          <w:b/>
          <w:bCs/>
          <w:sz w:val="20"/>
          <w:szCs w:val="20"/>
          <w:lang w:val="sv-SE"/>
        </w:rPr>
      </w:pPr>
      <w:r w:rsidRPr="00BC1251">
        <w:rPr>
          <w:rFonts w:ascii="Arial" w:hAnsi="Arial" w:cs="Arial"/>
          <w:b/>
          <w:bCs/>
          <w:sz w:val="20"/>
          <w:szCs w:val="20"/>
          <w:lang w:val="sv-SE"/>
        </w:rPr>
        <w:t>Metaroom by Amrax | c/o Synthetic Dimension GmbH</w:t>
      </w:r>
    </w:p>
    <w:p w14:paraId="65315781" w14:textId="1B26AF7E" w:rsidR="002A30AB" w:rsidRPr="00BC1251" w:rsidRDefault="002A30AB" w:rsidP="00FF45D9">
      <w:pPr>
        <w:spacing w:line="276" w:lineRule="auto"/>
        <w:rPr>
          <w:rFonts w:ascii="Arial" w:hAnsi="Arial" w:cs="Arial"/>
          <w:sz w:val="20"/>
          <w:szCs w:val="20"/>
        </w:rPr>
      </w:pPr>
      <w:r w:rsidRPr="00BC1251">
        <w:rPr>
          <w:rFonts w:ascii="Arial" w:hAnsi="Arial" w:cs="Arial"/>
          <w:sz w:val="20"/>
          <w:szCs w:val="20"/>
        </w:rPr>
        <w:t xml:space="preserve">Karin Örarbäck </w:t>
      </w:r>
    </w:p>
    <w:p w14:paraId="30F6CF2C" w14:textId="258AD914" w:rsidR="002A30AB" w:rsidRPr="00BC1251" w:rsidRDefault="002A30AB" w:rsidP="00FF45D9">
      <w:pPr>
        <w:spacing w:line="276" w:lineRule="auto"/>
        <w:rPr>
          <w:rFonts w:ascii="Arial" w:hAnsi="Arial" w:cs="Arial"/>
          <w:sz w:val="20"/>
          <w:szCs w:val="20"/>
          <w:lang w:val="en-US"/>
        </w:rPr>
      </w:pPr>
      <w:r w:rsidRPr="00BC1251">
        <w:rPr>
          <w:rFonts w:ascii="Arial" w:hAnsi="Arial" w:cs="Arial"/>
          <w:sz w:val="20"/>
          <w:szCs w:val="20"/>
          <w:lang w:val="en-US"/>
        </w:rPr>
        <w:t>Chief Marketing Officer</w:t>
      </w:r>
    </w:p>
    <w:p w14:paraId="0776A6A0" w14:textId="77777777" w:rsidR="002A30AB" w:rsidRPr="00BC1251" w:rsidRDefault="002A30AB" w:rsidP="00FF45D9">
      <w:pPr>
        <w:spacing w:line="276" w:lineRule="auto"/>
        <w:rPr>
          <w:rFonts w:ascii="Arial" w:hAnsi="Arial" w:cs="Arial"/>
          <w:sz w:val="20"/>
          <w:szCs w:val="20"/>
          <w:lang w:val="en-US"/>
        </w:rPr>
      </w:pPr>
    </w:p>
    <w:p w14:paraId="6F513505" w14:textId="77777777" w:rsidR="002A30AB" w:rsidRPr="00BC1251" w:rsidRDefault="002A30AB" w:rsidP="00FF45D9">
      <w:pPr>
        <w:spacing w:line="276" w:lineRule="auto"/>
        <w:rPr>
          <w:rFonts w:ascii="Arial" w:hAnsi="Arial" w:cs="Arial"/>
          <w:sz w:val="20"/>
          <w:szCs w:val="20"/>
          <w:lang w:val="en-US"/>
        </w:rPr>
      </w:pPr>
      <w:r w:rsidRPr="00BC1251">
        <w:rPr>
          <w:rFonts w:ascii="Arial" w:hAnsi="Arial" w:cs="Arial"/>
          <w:sz w:val="20"/>
          <w:szCs w:val="20"/>
          <w:lang w:val="en-US"/>
        </w:rPr>
        <w:t>+43 664 9155566</w:t>
      </w:r>
    </w:p>
    <w:p w14:paraId="38B2AAEB" w14:textId="0E7B2248" w:rsidR="002A30AB" w:rsidRPr="00CC2A67" w:rsidRDefault="002A30AB" w:rsidP="00FF45D9">
      <w:pPr>
        <w:spacing w:line="276" w:lineRule="auto"/>
        <w:rPr>
          <w:rFonts w:ascii="Arial" w:hAnsi="Arial" w:cs="Arial"/>
          <w:sz w:val="20"/>
          <w:szCs w:val="20"/>
          <w:lang w:val="en-US"/>
        </w:rPr>
      </w:pPr>
      <w:r w:rsidRPr="00BC1251">
        <w:rPr>
          <w:rFonts w:ascii="Arial" w:hAnsi="Arial" w:cs="Arial"/>
          <w:sz w:val="20"/>
          <w:szCs w:val="20"/>
          <w:lang w:val="en-US"/>
        </w:rPr>
        <w:t>karin.orarback@amrax.ai</w:t>
      </w:r>
      <w:r w:rsidRPr="00CC2A67">
        <w:rPr>
          <w:rFonts w:ascii="Arial" w:hAnsi="Arial" w:cs="Arial"/>
          <w:sz w:val="20"/>
          <w:szCs w:val="20"/>
          <w:lang w:val="en-US"/>
        </w:rPr>
        <w:t xml:space="preserve"> </w:t>
      </w:r>
    </w:p>
    <w:p w14:paraId="3953D0AA" w14:textId="77777777" w:rsidR="002A30AB" w:rsidRPr="00CC2A67" w:rsidRDefault="002A30AB" w:rsidP="00FF45D9">
      <w:pPr>
        <w:spacing w:line="276" w:lineRule="auto"/>
        <w:rPr>
          <w:rFonts w:ascii="Arial" w:hAnsi="Arial" w:cs="Arial"/>
          <w:sz w:val="22"/>
          <w:szCs w:val="22"/>
          <w:lang w:val="en-US"/>
        </w:rPr>
      </w:pPr>
    </w:p>
    <w:p w14:paraId="182E495A" w14:textId="77777777" w:rsidR="002A30AB" w:rsidRPr="00CC2A67" w:rsidRDefault="002A30AB" w:rsidP="00FF45D9">
      <w:pPr>
        <w:spacing w:line="276" w:lineRule="auto"/>
        <w:rPr>
          <w:lang w:val="en-US"/>
        </w:rPr>
      </w:pPr>
    </w:p>
    <w:p w14:paraId="3EAD4BB0" w14:textId="77777777" w:rsidR="00BF3D9D" w:rsidRPr="00CC2A67" w:rsidRDefault="00BF3D9D" w:rsidP="00FF45D9">
      <w:pPr>
        <w:spacing w:line="276" w:lineRule="auto"/>
        <w:rPr>
          <w:rFonts w:ascii="Arial" w:hAnsi="Arial" w:cs="Arial"/>
          <w:sz w:val="22"/>
          <w:szCs w:val="22"/>
          <w:lang w:val="en-US"/>
        </w:rPr>
      </w:pPr>
    </w:p>
    <w:p w14:paraId="6151DE4D" w14:textId="4E14129B" w:rsidR="00E9625C" w:rsidRPr="00CC2A67" w:rsidRDefault="000B34BE" w:rsidP="00FF45D9">
      <w:pPr>
        <w:spacing w:line="276" w:lineRule="auto"/>
        <w:rPr>
          <w:rFonts w:ascii="Arial" w:hAnsi="Arial" w:cs="Arial"/>
          <w:sz w:val="22"/>
          <w:szCs w:val="22"/>
          <w:lang w:val="en-US"/>
        </w:rPr>
      </w:pPr>
      <w:r w:rsidRPr="00A72C66">
        <w:rPr>
          <w:rFonts w:ascii="Arial" w:hAnsi="Arial" w:cs="Arial"/>
          <w:noProof/>
          <w:sz w:val="22"/>
          <w:szCs w:val="22"/>
        </w:rPr>
        <w:drawing>
          <wp:anchor distT="0" distB="0" distL="114300" distR="114300" simplePos="0" relativeHeight="251659264" behindDoc="0" locked="0" layoutInCell="1" allowOverlap="1" wp14:anchorId="1B43718A" wp14:editId="5430131E">
            <wp:simplePos x="0" y="0"/>
            <wp:positionH relativeFrom="margin">
              <wp:posOffset>0</wp:posOffset>
            </wp:positionH>
            <wp:positionV relativeFrom="paragraph">
              <wp:posOffset>78740</wp:posOffset>
            </wp:positionV>
            <wp:extent cx="1367790" cy="1367790"/>
            <wp:effectExtent l="0" t="0" r="3810" b="3810"/>
            <wp:wrapSquare wrapText="bothSides"/>
            <wp:docPr id="10" name="Grafi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Grafik 10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7790" cy="1367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A7140BD" w14:textId="77777777" w:rsidR="000B2EB5" w:rsidRPr="00CC2A67" w:rsidRDefault="000B2EB5" w:rsidP="00FF45D9">
      <w:pPr>
        <w:spacing w:line="276" w:lineRule="auto"/>
        <w:rPr>
          <w:rFonts w:ascii="Arial" w:hAnsi="Arial" w:cs="Arial"/>
          <w:b/>
          <w:bCs/>
          <w:sz w:val="8"/>
          <w:szCs w:val="8"/>
          <w:lang w:val="en-US"/>
        </w:rPr>
      </w:pPr>
    </w:p>
    <w:p w14:paraId="188D4EFB" w14:textId="0F20051F" w:rsidR="005F38EF" w:rsidRPr="000B2EB5" w:rsidRDefault="000B2EB5" w:rsidP="00FF45D9">
      <w:pPr>
        <w:spacing w:line="276" w:lineRule="auto"/>
        <w:rPr>
          <w:rFonts w:ascii="Arial" w:hAnsi="Arial" w:cs="Arial"/>
          <w:b/>
          <w:bCs/>
          <w:sz w:val="20"/>
          <w:szCs w:val="20"/>
        </w:rPr>
      </w:pPr>
      <w:r w:rsidRPr="000B2EB5">
        <w:rPr>
          <w:rFonts w:ascii="Arial" w:hAnsi="Arial" w:cs="Arial"/>
          <w:b/>
          <w:bCs/>
          <w:sz w:val="20"/>
          <w:szCs w:val="20"/>
        </w:rPr>
        <w:t>Graphisoft Deutschland GmbH</w:t>
      </w:r>
    </w:p>
    <w:p w14:paraId="09B23B05" w14:textId="2D592769" w:rsidR="00B247DC" w:rsidRPr="00D93064" w:rsidRDefault="00B247DC" w:rsidP="00FF45D9">
      <w:pPr>
        <w:spacing w:line="276" w:lineRule="auto"/>
        <w:rPr>
          <w:rFonts w:ascii="Arial" w:hAnsi="Arial" w:cs="Arial"/>
          <w:sz w:val="20"/>
          <w:szCs w:val="20"/>
        </w:rPr>
      </w:pPr>
      <w:r w:rsidRPr="00D93064">
        <w:rPr>
          <w:rFonts w:ascii="Arial" w:hAnsi="Arial" w:cs="Arial"/>
          <w:sz w:val="20"/>
          <w:szCs w:val="20"/>
        </w:rPr>
        <w:t xml:space="preserve">Stefan Lehmköster </w:t>
      </w:r>
    </w:p>
    <w:p w14:paraId="158EDFE6" w14:textId="0F410238" w:rsidR="00B247DC" w:rsidRPr="00BC1DFE" w:rsidRDefault="007C0621" w:rsidP="00FF45D9">
      <w:pPr>
        <w:spacing w:line="276" w:lineRule="auto"/>
        <w:rPr>
          <w:rFonts w:ascii="Arial" w:hAnsi="Arial" w:cs="Arial"/>
          <w:sz w:val="20"/>
          <w:szCs w:val="20"/>
        </w:rPr>
      </w:pPr>
      <w:r w:rsidRPr="00D93064">
        <w:rPr>
          <w:rFonts w:ascii="Arial" w:hAnsi="Arial" w:cs="Arial"/>
          <w:sz w:val="20"/>
          <w:szCs w:val="20"/>
        </w:rPr>
        <w:t>Marketingkommunikation und Medienbeziehungen</w:t>
      </w:r>
    </w:p>
    <w:p w14:paraId="25302D0F" w14:textId="7021658D" w:rsidR="00B247DC" w:rsidRPr="00BC1DFE" w:rsidRDefault="00B247DC" w:rsidP="00FF45D9">
      <w:pPr>
        <w:spacing w:line="276" w:lineRule="auto"/>
        <w:rPr>
          <w:rFonts w:ascii="Arial" w:hAnsi="Arial" w:cs="Arial"/>
          <w:sz w:val="20"/>
          <w:szCs w:val="20"/>
        </w:rPr>
      </w:pPr>
    </w:p>
    <w:p w14:paraId="443D5C42" w14:textId="5074714D" w:rsidR="00B247DC" w:rsidRPr="00BC1DFE" w:rsidRDefault="00B247DC" w:rsidP="00FF45D9">
      <w:pPr>
        <w:spacing w:line="276" w:lineRule="auto"/>
        <w:rPr>
          <w:rFonts w:ascii="Arial" w:hAnsi="Arial" w:cs="Arial"/>
          <w:sz w:val="20"/>
          <w:szCs w:val="20"/>
        </w:rPr>
      </w:pPr>
      <w:r w:rsidRPr="00BC1DFE">
        <w:rPr>
          <w:rFonts w:ascii="Arial" w:hAnsi="Arial" w:cs="Arial"/>
          <w:sz w:val="20"/>
          <w:szCs w:val="20"/>
        </w:rPr>
        <w:t>+49 2593 8249 923</w:t>
      </w:r>
    </w:p>
    <w:p w14:paraId="0E042B70" w14:textId="0B3AA1D0" w:rsidR="00B247DC" w:rsidRPr="00BC1DFE" w:rsidRDefault="000C1CEB" w:rsidP="00FF45D9">
      <w:pPr>
        <w:spacing w:line="276" w:lineRule="auto"/>
        <w:rPr>
          <w:rFonts w:ascii="Arial" w:hAnsi="Arial" w:cs="Arial"/>
          <w:sz w:val="20"/>
          <w:szCs w:val="20"/>
        </w:rPr>
      </w:pPr>
      <w:r w:rsidRPr="00BC1DFE">
        <w:rPr>
          <w:rFonts w:ascii="Arial" w:hAnsi="Arial" w:cs="Arial"/>
          <w:sz w:val="20"/>
          <w:szCs w:val="20"/>
        </w:rPr>
        <w:t>slehmkoester@graphisoft.com</w:t>
      </w:r>
      <w:r w:rsidR="00B247DC" w:rsidRPr="00BC1DFE">
        <w:rPr>
          <w:rFonts w:ascii="Arial" w:hAnsi="Arial" w:cs="Arial"/>
          <w:sz w:val="20"/>
          <w:szCs w:val="20"/>
        </w:rPr>
        <w:t xml:space="preserve"> </w:t>
      </w:r>
    </w:p>
    <w:p w14:paraId="51031817" w14:textId="4027C525" w:rsidR="00B247DC" w:rsidRPr="00BC1DFE" w:rsidRDefault="00B247DC" w:rsidP="00FF45D9">
      <w:pPr>
        <w:spacing w:line="276" w:lineRule="auto"/>
        <w:rPr>
          <w:rFonts w:ascii="Arial" w:hAnsi="Arial" w:cs="Arial"/>
          <w:sz w:val="22"/>
          <w:szCs w:val="22"/>
        </w:rPr>
      </w:pPr>
    </w:p>
    <w:p w14:paraId="010622CD" w14:textId="1208DB50" w:rsidR="009F0650" w:rsidRPr="00BC1DFE" w:rsidRDefault="009F0650" w:rsidP="00FF45D9">
      <w:pPr>
        <w:spacing w:line="276" w:lineRule="auto"/>
        <w:rPr>
          <w:rFonts w:ascii="Arial" w:hAnsi="Arial" w:cs="Arial"/>
          <w:sz w:val="22"/>
          <w:szCs w:val="22"/>
        </w:rPr>
      </w:pPr>
    </w:p>
    <w:sectPr w:rsidR="009F0650" w:rsidRPr="00BC1DFE" w:rsidSect="00F04783">
      <w:headerReference w:type="default" r:id="rId20"/>
      <w:footerReference w:type="even" r:id="rId21"/>
      <w:footerReference w:type="default" r:id="rId22"/>
      <w:pgSz w:w="11900" w:h="16840"/>
      <w:pgMar w:top="2040" w:right="1440" w:bottom="1440" w:left="1440" w:header="708" w:footer="862" w:gutter="0"/>
      <w:pgNumType w:chapSep="emDash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93CB91" w14:textId="77777777" w:rsidR="003F5A7C" w:rsidRDefault="003F5A7C" w:rsidP="00EF56DA">
      <w:r>
        <w:separator/>
      </w:r>
    </w:p>
  </w:endnote>
  <w:endnote w:type="continuationSeparator" w:id="0">
    <w:p w14:paraId="1043F89C" w14:textId="77777777" w:rsidR="003F5A7C" w:rsidRDefault="003F5A7C" w:rsidP="00EF56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Proxima Nova">
    <w:altName w:val="Tahoma"/>
    <w:panose1 w:val="02000506030000020004"/>
    <w:charset w:val="00"/>
    <w:family w:val="auto"/>
    <w:pitch w:val="variable"/>
    <w:sig w:usb0="20000287" w:usb1="00000001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(Headings CS)">
    <w:altName w:val="Times New Roman"/>
    <w:charset w:val="00"/>
    <w:family w:val="roma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roxima Nova Light">
    <w:altName w:val="Tahoma"/>
    <w:panose1 w:val="02000506030000020004"/>
    <w:charset w:val="00"/>
    <w:family w:val="auto"/>
    <w:pitch w:val="variable"/>
    <w:sig w:usb0="20000287" w:usb1="00000001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Body CS)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Proxima Nova Semibold">
    <w:altName w:val="Tahoma"/>
    <w:panose1 w:val="02000506030000020004"/>
    <w:charset w:val="00"/>
    <w:family w:val="auto"/>
    <w:pitch w:val="variable"/>
    <w:sig w:usb0="20000287" w:usb1="00000001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Seitenzahl"/>
      </w:rPr>
      <w:id w:val="885449981"/>
      <w:docPartObj>
        <w:docPartGallery w:val="Page Numbers (Bottom of Page)"/>
        <w:docPartUnique/>
      </w:docPartObj>
    </w:sdtPr>
    <w:sdtContent>
      <w:p w14:paraId="79457704" w14:textId="77777777" w:rsidR="00EF56DA" w:rsidRDefault="00EF56DA" w:rsidP="004D5FF0">
        <w:pPr>
          <w:pStyle w:val="Fuzeile"/>
          <w:framePr w:wrap="none" w:vAnchor="text" w:hAnchor="margin" w:y="1"/>
          <w:rPr>
            <w:rStyle w:val="Seitenzahl"/>
          </w:rPr>
        </w:pPr>
        <w:r>
          <w:rPr>
            <w:rStyle w:val="Seitenzahl"/>
          </w:rPr>
          <w:fldChar w:fldCharType="begin"/>
        </w:r>
        <w:r>
          <w:rPr>
            <w:rStyle w:val="Seitenzahl"/>
          </w:rPr>
          <w:instrText xml:space="preserve"> PAGE </w:instrText>
        </w:r>
        <w:r>
          <w:rPr>
            <w:rStyle w:val="Seitenzahl"/>
          </w:rPr>
          <w:fldChar w:fldCharType="end"/>
        </w:r>
      </w:p>
    </w:sdtContent>
  </w:sdt>
  <w:p w14:paraId="78F3C2F8" w14:textId="77777777" w:rsidR="00EF56DA" w:rsidRDefault="00EF56DA" w:rsidP="00EF56DA">
    <w:pPr>
      <w:pStyle w:val="Fuzeile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EB292D" w14:textId="73820ABD" w:rsidR="00B76C05" w:rsidRPr="00A72C66" w:rsidRDefault="00B76C05" w:rsidP="000B34BE">
    <w:pPr>
      <w:pStyle w:val="Fuzeile"/>
      <w:tabs>
        <w:tab w:val="left" w:pos="8184"/>
      </w:tabs>
      <w:rPr>
        <w:rFonts w:ascii="Arial" w:hAnsi="Arial" w:cs="Arial"/>
        <w:b/>
        <w:bCs/>
        <w:sz w:val="11"/>
        <w:szCs w:val="11"/>
      </w:rPr>
    </w:pPr>
    <w:r w:rsidRPr="00A72C66">
      <w:rPr>
        <w:rFonts w:ascii="Arial" w:hAnsi="Arial" w:cs="Arial"/>
        <w:b/>
        <w:bCs/>
        <w:noProof/>
        <w:sz w:val="11"/>
        <w:szCs w:val="11"/>
        <w:lang w:eastAsia="de-DE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A9B8F6A" wp14:editId="5B2C8880">
              <wp:simplePos x="0" y="0"/>
              <wp:positionH relativeFrom="margin">
                <wp:posOffset>-93980</wp:posOffset>
              </wp:positionH>
              <wp:positionV relativeFrom="page">
                <wp:posOffset>9972675</wp:posOffset>
              </wp:positionV>
              <wp:extent cx="5815330" cy="0"/>
              <wp:effectExtent l="0" t="0" r="0" b="0"/>
              <wp:wrapNone/>
              <wp:docPr id="11" name="Gerade Verbindung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815330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40404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F6FA093" id="Gerade Verbindung 5" o:spid="_x0000_s1026" style="position:absolute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" from="-7.4pt,785.25pt" to="450.5pt,78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" strokecolor="#404040" strokeweight=".5pt">
              <w10:wrap anchorx="margin" anchory="page"/>
            </v:line>
          </w:pict>
        </mc:Fallback>
      </mc:AlternateContent>
    </w:r>
  </w:p>
  <w:p w14:paraId="3B7AFCCA" w14:textId="3BDF5104" w:rsidR="00EF56DA" w:rsidRPr="00A72C66" w:rsidRDefault="00BF3D9D" w:rsidP="000B34BE">
    <w:pPr>
      <w:pStyle w:val="Fuzeile"/>
      <w:tabs>
        <w:tab w:val="left" w:pos="8184"/>
      </w:tabs>
      <w:ind w:left="-142"/>
      <w:rPr>
        <w:rFonts w:ascii="Arial" w:hAnsi="Arial" w:cs="Arial"/>
        <w:sz w:val="11"/>
        <w:szCs w:val="11"/>
      </w:rPr>
    </w:pPr>
    <w:r w:rsidRPr="00A72C66">
      <w:rPr>
        <w:rFonts w:ascii="Arial" w:hAnsi="Arial" w:cs="Arial"/>
        <w:b/>
        <w:bCs/>
        <w:sz w:val="11"/>
        <w:szCs w:val="11"/>
      </w:rPr>
      <w:t>G</w:t>
    </w:r>
    <w:r w:rsidR="00466B93" w:rsidRPr="00A72C66">
      <w:rPr>
        <w:rFonts w:ascii="Arial" w:hAnsi="Arial" w:cs="Arial"/>
        <w:b/>
        <w:bCs/>
        <w:sz w:val="11"/>
        <w:szCs w:val="11"/>
      </w:rPr>
      <w:t>raphisoft</w:t>
    </w:r>
    <w:r w:rsidRPr="00A72C66">
      <w:rPr>
        <w:rFonts w:ascii="Arial" w:hAnsi="Arial" w:cs="Arial"/>
        <w:b/>
        <w:bCs/>
        <w:sz w:val="11"/>
        <w:szCs w:val="11"/>
      </w:rPr>
      <w:t xml:space="preserve"> </w:t>
    </w:r>
    <w:r w:rsidR="00461110">
      <w:rPr>
        <w:rFonts w:ascii="Arial" w:hAnsi="Arial" w:cs="Arial"/>
        <w:b/>
        <w:bCs/>
        <w:sz w:val="11"/>
        <w:szCs w:val="11"/>
      </w:rPr>
      <w:t>Deutschland</w:t>
    </w:r>
    <w:r w:rsidRPr="00A72C66">
      <w:rPr>
        <w:rFonts w:ascii="Arial" w:hAnsi="Arial" w:cs="Arial"/>
        <w:b/>
        <w:bCs/>
        <w:sz w:val="11"/>
        <w:szCs w:val="11"/>
      </w:rPr>
      <w:t xml:space="preserve"> </w:t>
    </w:r>
    <w:proofErr w:type="gramStart"/>
    <w:r w:rsidRPr="00A72C66">
      <w:rPr>
        <w:rFonts w:ascii="Arial" w:hAnsi="Arial" w:cs="Arial"/>
        <w:b/>
        <w:bCs/>
        <w:sz w:val="11"/>
        <w:szCs w:val="11"/>
      </w:rPr>
      <w:t>GmbH</w:t>
    </w:r>
    <w:r w:rsidR="001F39D7" w:rsidRPr="00A72C66">
      <w:rPr>
        <w:rFonts w:ascii="Arial" w:hAnsi="Arial" w:cs="Arial"/>
        <w:sz w:val="11"/>
        <w:szCs w:val="11"/>
      </w:rPr>
      <w:t xml:space="preserve">  •</w:t>
    </w:r>
    <w:proofErr w:type="gramEnd"/>
    <w:r w:rsidR="001F39D7" w:rsidRPr="00A72C66">
      <w:rPr>
        <w:rFonts w:ascii="Arial" w:hAnsi="Arial" w:cs="Arial"/>
        <w:sz w:val="11"/>
        <w:szCs w:val="11"/>
      </w:rPr>
      <w:t xml:space="preserve">  </w:t>
    </w:r>
    <w:proofErr w:type="spellStart"/>
    <w:r w:rsidR="00B5685A" w:rsidRPr="00A72C66">
      <w:rPr>
        <w:rFonts w:ascii="Arial" w:hAnsi="Arial" w:cs="Arial"/>
        <w:sz w:val="11"/>
        <w:szCs w:val="11"/>
      </w:rPr>
      <w:t>Hattrupweg</w:t>
    </w:r>
    <w:proofErr w:type="spellEnd"/>
    <w:r w:rsidR="00B5685A" w:rsidRPr="00A72C66">
      <w:rPr>
        <w:rFonts w:ascii="Arial" w:hAnsi="Arial" w:cs="Arial"/>
        <w:sz w:val="11"/>
        <w:szCs w:val="11"/>
      </w:rPr>
      <w:t xml:space="preserve"> </w:t>
    </w:r>
    <w:proofErr w:type="gramStart"/>
    <w:r w:rsidR="00B5685A" w:rsidRPr="00A72C66">
      <w:rPr>
        <w:rFonts w:ascii="Arial" w:hAnsi="Arial" w:cs="Arial"/>
        <w:sz w:val="11"/>
        <w:szCs w:val="11"/>
      </w:rPr>
      <w:t>4</w:t>
    </w:r>
    <w:r w:rsidR="001F39D7" w:rsidRPr="00A72C66">
      <w:rPr>
        <w:rFonts w:ascii="Arial" w:hAnsi="Arial" w:cs="Arial"/>
        <w:sz w:val="11"/>
        <w:szCs w:val="11"/>
      </w:rPr>
      <w:t xml:space="preserve">  •</w:t>
    </w:r>
    <w:proofErr w:type="gramEnd"/>
    <w:r w:rsidR="001F39D7" w:rsidRPr="00A72C66">
      <w:rPr>
        <w:rFonts w:ascii="Arial" w:hAnsi="Arial" w:cs="Arial"/>
        <w:sz w:val="11"/>
        <w:szCs w:val="11"/>
      </w:rPr>
      <w:t xml:space="preserve">  </w:t>
    </w:r>
    <w:r w:rsidR="00217213" w:rsidRPr="00A72C66">
      <w:rPr>
        <w:rFonts w:ascii="Arial" w:hAnsi="Arial" w:cs="Arial"/>
        <w:sz w:val="11"/>
        <w:szCs w:val="11"/>
      </w:rPr>
      <w:t>59387 Ascheberg</w:t>
    </w:r>
    <w:r w:rsidRPr="00A72C66">
      <w:rPr>
        <w:rFonts w:ascii="Arial" w:hAnsi="Arial" w:cs="Arial"/>
        <w:sz w:val="11"/>
        <w:szCs w:val="11"/>
      </w:rPr>
      <w:t xml:space="preserve">, </w:t>
    </w:r>
    <w:proofErr w:type="gramStart"/>
    <w:r w:rsidR="005D664C">
      <w:rPr>
        <w:rFonts w:ascii="Arial" w:hAnsi="Arial" w:cs="Arial"/>
        <w:sz w:val="11"/>
        <w:szCs w:val="11"/>
      </w:rPr>
      <w:t>Deutschland</w:t>
    </w:r>
    <w:r w:rsidR="001F39D7" w:rsidRPr="00A72C66">
      <w:rPr>
        <w:rFonts w:ascii="Arial" w:hAnsi="Arial" w:cs="Arial"/>
        <w:sz w:val="11"/>
        <w:szCs w:val="11"/>
      </w:rPr>
      <w:t xml:space="preserve">  •</w:t>
    </w:r>
    <w:proofErr w:type="gramEnd"/>
    <w:r w:rsidR="001F39D7" w:rsidRPr="00A72C66">
      <w:rPr>
        <w:rFonts w:ascii="Arial" w:hAnsi="Arial" w:cs="Arial"/>
        <w:sz w:val="11"/>
        <w:szCs w:val="11"/>
      </w:rPr>
      <w:t xml:space="preserve">  </w:t>
    </w:r>
    <w:proofErr w:type="gramStart"/>
    <w:r w:rsidR="001F39D7" w:rsidRPr="00A72C66">
      <w:rPr>
        <w:rFonts w:ascii="Arial" w:hAnsi="Arial" w:cs="Arial"/>
        <w:sz w:val="11"/>
        <w:szCs w:val="11"/>
      </w:rPr>
      <w:t xml:space="preserve">Tel </w:t>
    </w:r>
    <w:r w:rsidR="00B76C05" w:rsidRPr="00A72C66">
      <w:rPr>
        <w:rFonts w:ascii="Arial" w:hAnsi="Arial" w:cs="Arial"/>
        <w:sz w:val="11"/>
        <w:szCs w:val="11"/>
      </w:rPr>
      <w:t xml:space="preserve"> </w:t>
    </w:r>
    <w:r w:rsidR="00217213" w:rsidRPr="00A72C66">
      <w:rPr>
        <w:rFonts w:ascii="Arial" w:hAnsi="Arial" w:cs="Arial"/>
        <w:sz w:val="11"/>
        <w:szCs w:val="11"/>
      </w:rPr>
      <w:t>+</w:t>
    </w:r>
    <w:proofErr w:type="gramEnd"/>
    <w:r w:rsidR="00217213" w:rsidRPr="00A72C66">
      <w:rPr>
        <w:rFonts w:ascii="Arial" w:hAnsi="Arial" w:cs="Arial"/>
        <w:sz w:val="11"/>
        <w:szCs w:val="11"/>
      </w:rPr>
      <w:t xml:space="preserve">49 2593 8249 </w:t>
    </w:r>
    <w:proofErr w:type="gramStart"/>
    <w:r w:rsidR="00217213" w:rsidRPr="00A72C66">
      <w:rPr>
        <w:rFonts w:ascii="Arial" w:hAnsi="Arial" w:cs="Arial"/>
        <w:sz w:val="11"/>
        <w:szCs w:val="11"/>
      </w:rPr>
      <w:t>0</w:t>
    </w:r>
    <w:r w:rsidR="001F39D7" w:rsidRPr="00A72C66">
      <w:rPr>
        <w:rFonts w:ascii="Arial" w:hAnsi="Arial" w:cs="Arial"/>
        <w:sz w:val="11"/>
        <w:szCs w:val="11"/>
      </w:rPr>
      <w:t xml:space="preserve">  •</w:t>
    </w:r>
    <w:proofErr w:type="gramEnd"/>
    <w:r w:rsidR="001F39D7" w:rsidRPr="00A72C66">
      <w:rPr>
        <w:rFonts w:ascii="Arial" w:hAnsi="Arial" w:cs="Arial"/>
        <w:sz w:val="11"/>
        <w:szCs w:val="11"/>
      </w:rPr>
      <w:t xml:space="preserve">  </w:t>
    </w:r>
    <w:proofErr w:type="gramStart"/>
    <w:r w:rsidR="001F39D7" w:rsidRPr="00A72C66">
      <w:rPr>
        <w:rFonts w:ascii="Arial" w:hAnsi="Arial" w:cs="Arial"/>
        <w:sz w:val="11"/>
        <w:szCs w:val="11"/>
      </w:rPr>
      <w:t xml:space="preserve">E-Mail </w:t>
    </w:r>
    <w:r w:rsidR="00B76C05" w:rsidRPr="00A72C66">
      <w:rPr>
        <w:rFonts w:ascii="Arial" w:hAnsi="Arial" w:cs="Arial"/>
        <w:sz w:val="11"/>
        <w:szCs w:val="11"/>
      </w:rPr>
      <w:t xml:space="preserve"> </w:t>
    </w:r>
    <w:r w:rsidRPr="00A72C66">
      <w:rPr>
        <w:rFonts w:ascii="Arial" w:hAnsi="Arial" w:cs="Arial"/>
        <w:sz w:val="11"/>
        <w:szCs w:val="11"/>
      </w:rPr>
      <w:t>info@</w:t>
    </w:r>
    <w:r w:rsidR="005D664C">
      <w:rPr>
        <w:rFonts w:ascii="Arial" w:hAnsi="Arial" w:cs="Arial"/>
        <w:sz w:val="11"/>
        <w:szCs w:val="11"/>
      </w:rPr>
      <w:t>gsbs.</w:t>
    </w:r>
    <w:r w:rsidRPr="00A72C66">
      <w:rPr>
        <w:rFonts w:ascii="Arial" w:hAnsi="Arial" w:cs="Arial"/>
        <w:sz w:val="11"/>
        <w:szCs w:val="11"/>
      </w:rPr>
      <w:t>graphisoft.com</w:t>
    </w:r>
    <w:proofErr w:type="gramEnd"/>
    <w:r w:rsidR="001F39D7" w:rsidRPr="00A72C66">
      <w:rPr>
        <w:rFonts w:ascii="Arial" w:hAnsi="Arial" w:cs="Arial"/>
        <w:bCs/>
        <w:sz w:val="11"/>
        <w:szCs w:val="11"/>
      </w:rPr>
      <w:tab/>
    </w:r>
    <w:r w:rsidR="001F39D7" w:rsidRPr="00A72C66">
      <w:rPr>
        <w:rFonts w:ascii="Arial" w:hAnsi="Arial" w:cs="Arial"/>
        <w:sz w:val="11"/>
        <w:szCs w:val="11"/>
      </w:rPr>
      <w:tab/>
    </w:r>
    <w:r w:rsidR="001F39D7" w:rsidRPr="00A72C66">
      <w:rPr>
        <w:rFonts w:ascii="Arial" w:hAnsi="Arial" w:cs="Arial"/>
        <w:b/>
        <w:sz w:val="11"/>
        <w:szCs w:val="11"/>
      </w:rPr>
      <w:fldChar w:fldCharType="begin"/>
    </w:r>
    <w:r w:rsidR="001F39D7" w:rsidRPr="00A72C66">
      <w:rPr>
        <w:rFonts w:ascii="Arial" w:hAnsi="Arial" w:cs="Arial"/>
        <w:sz w:val="11"/>
        <w:szCs w:val="11"/>
      </w:rPr>
      <w:instrText xml:space="preserve"> PAGE </w:instrText>
    </w:r>
    <w:r w:rsidR="001F39D7" w:rsidRPr="00A72C66">
      <w:rPr>
        <w:rFonts w:ascii="Arial" w:hAnsi="Arial" w:cs="Arial"/>
        <w:b/>
        <w:sz w:val="11"/>
        <w:szCs w:val="11"/>
      </w:rPr>
      <w:fldChar w:fldCharType="separate"/>
    </w:r>
    <w:r w:rsidR="001F39D7" w:rsidRPr="00A72C66">
      <w:rPr>
        <w:rFonts w:ascii="Arial" w:hAnsi="Arial" w:cs="Arial"/>
        <w:b/>
        <w:sz w:val="11"/>
        <w:szCs w:val="11"/>
      </w:rPr>
      <w:t>1</w:t>
    </w:r>
    <w:r w:rsidR="001F39D7" w:rsidRPr="00A72C66">
      <w:rPr>
        <w:rFonts w:ascii="Arial" w:hAnsi="Arial" w:cs="Arial"/>
        <w:b/>
        <w:sz w:val="11"/>
        <w:szCs w:val="11"/>
      </w:rPr>
      <w:fldChar w:fldCharType="end"/>
    </w:r>
    <w:r w:rsidR="001F39D7" w:rsidRPr="00A72C66">
      <w:rPr>
        <w:rFonts w:ascii="Arial" w:hAnsi="Arial" w:cs="Arial"/>
        <w:sz w:val="11"/>
        <w:szCs w:val="11"/>
      </w:rPr>
      <w:t>/</w:t>
    </w:r>
    <w:r w:rsidR="001F39D7" w:rsidRPr="00A72C66">
      <w:rPr>
        <w:rFonts w:ascii="Arial" w:hAnsi="Arial" w:cs="Arial"/>
        <w:b/>
        <w:sz w:val="11"/>
        <w:szCs w:val="11"/>
      </w:rPr>
      <w:fldChar w:fldCharType="begin"/>
    </w:r>
    <w:r w:rsidR="001F39D7" w:rsidRPr="00A72C66">
      <w:rPr>
        <w:rFonts w:ascii="Arial" w:hAnsi="Arial" w:cs="Arial"/>
        <w:sz w:val="11"/>
        <w:szCs w:val="11"/>
      </w:rPr>
      <w:instrText xml:space="preserve"> NUMPAGES </w:instrText>
    </w:r>
    <w:r w:rsidR="001F39D7" w:rsidRPr="00A72C66">
      <w:rPr>
        <w:rFonts w:ascii="Arial" w:hAnsi="Arial" w:cs="Arial"/>
        <w:b/>
        <w:sz w:val="11"/>
        <w:szCs w:val="11"/>
      </w:rPr>
      <w:fldChar w:fldCharType="separate"/>
    </w:r>
    <w:r w:rsidR="001F39D7" w:rsidRPr="00A72C66">
      <w:rPr>
        <w:rFonts w:ascii="Arial" w:hAnsi="Arial" w:cs="Arial"/>
        <w:b/>
        <w:sz w:val="11"/>
        <w:szCs w:val="11"/>
      </w:rPr>
      <w:t>1</w:t>
    </w:r>
    <w:r w:rsidR="001F39D7" w:rsidRPr="00A72C66">
      <w:rPr>
        <w:rFonts w:ascii="Arial" w:hAnsi="Arial" w:cs="Arial"/>
        <w:b/>
        <w:sz w:val="11"/>
        <w:szCs w:val="11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403E2A" w14:textId="77777777" w:rsidR="003F5A7C" w:rsidRDefault="003F5A7C" w:rsidP="00EF56DA">
      <w:r>
        <w:separator/>
      </w:r>
    </w:p>
  </w:footnote>
  <w:footnote w:type="continuationSeparator" w:id="0">
    <w:p w14:paraId="448CB6E2" w14:textId="77777777" w:rsidR="003F5A7C" w:rsidRDefault="003F5A7C" w:rsidP="00EF56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7B0514" w14:textId="05FB8EFF" w:rsidR="002C0ED3" w:rsidRDefault="00FA2394">
    <w:pPr>
      <w:pStyle w:val="Kopfzeile"/>
    </w:pPr>
    <w:r>
      <w:rPr>
        <w:noProof/>
        <w:color w:val="878787"/>
      </w:rPr>
      <w:drawing>
        <wp:anchor distT="0" distB="0" distL="114300" distR="114300" simplePos="0" relativeHeight="251658239" behindDoc="1" locked="0" layoutInCell="1" allowOverlap="1" wp14:anchorId="1FB4211D" wp14:editId="146FF75A">
          <wp:simplePos x="0" y="0"/>
          <wp:positionH relativeFrom="margin">
            <wp:posOffset>3095625</wp:posOffset>
          </wp:positionH>
          <wp:positionV relativeFrom="paragraph">
            <wp:posOffset>88900</wp:posOffset>
          </wp:positionV>
          <wp:extent cx="2620010" cy="412750"/>
          <wp:effectExtent l="0" t="0" r="8890" b="6350"/>
          <wp:wrapNone/>
          <wp:docPr id="313578835" name="Grafik 3135788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13578835" name="Grafik 31357883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20010" cy="4127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3229D">
      <w:rPr>
        <w:noProof/>
      </w:rPr>
      <w:drawing>
        <wp:anchor distT="0" distB="0" distL="114300" distR="114300" simplePos="0" relativeHeight="251661312" behindDoc="1" locked="0" layoutInCell="1" allowOverlap="1" wp14:anchorId="07742DC5" wp14:editId="4DCBB5F5">
          <wp:simplePos x="0" y="0"/>
          <wp:positionH relativeFrom="margin">
            <wp:posOffset>0</wp:posOffset>
          </wp:positionH>
          <wp:positionV relativeFrom="paragraph">
            <wp:posOffset>24765</wp:posOffset>
          </wp:positionV>
          <wp:extent cx="1666240" cy="462280"/>
          <wp:effectExtent l="0" t="0" r="0" b="0"/>
          <wp:wrapTight wrapText="bothSides">
            <wp:wrapPolygon edited="0">
              <wp:start x="1976" y="0"/>
              <wp:lineTo x="0" y="8011"/>
              <wp:lineTo x="0" y="20473"/>
              <wp:lineTo x="4198" y="20473"/>
              <wp:lineTo x="20003" y="20473"/>
              <wp:lineTo x="21238" y="19582"/>
              <wp:lineTo x="21238" y="2670"/>
              <wp:lineTo x="5927" y="0"/>
              <wp:lineTo x="1976" y="0"/>
            </wp:wrapPolygon>
          </wp:wrapTight>
          <wp:docPr id="576870620" name="Grafik 5768706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Grafik 3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66240" cy="4622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F3D9D">
      <w:rPr>
        <w:noProof/>
      </w:rPr>
      <w:drawing>
        <wp:anchor distT="0" distB="0" distL="114300" distR="114300" simplePos="0" relativeHeight="251665408" behindDoc="1" locked="0" layoutInCell="1" allowOverlap="1" wp14:anchorId="6DD58CE5" wp14:editId="667B8DE0">
          <wp:simplePos x="0" y="0"/>
          <wp:positionH relativeFrom="column">
            <wp:posOffset>3073342</wp:posOffset>
          </wp:positionH>
          <wp:positionV relativeFrom="paragraph">
            <wp:posOffset>2693035</wp:posOffset>
          </wp:positionV>
          <wp:extent cx="3554095" cy="7538085"/>
          <wp:effectExtent l="0" t="0" r="8255" b="5715"/>
          <wp:wrapNone/>
          <wp:docPr id="1064384702" name="Grafik 10643847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ackground.svg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 flipH="1">
                    <a:off x="0" y="0"/>
                    <a:ext cx="3554095" cy="75380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3" type="#_x0000_t75" style="width:11.5pt;height:11.5pt;visibility:visible;mso-wrap-style:square" o:bullet="t">
        <v:imagedata r:id="rId1" o:title=""/>
      </v:shape>
    </w:pict>
  </w:numPicBullet>
  <w:abstractNum w:abstractNumId="0" w15:restartNumberingAfterBreak="0">
    <w:nsid w:val="105E1DC5"/>
    <w:multiLevelType w:val="hybridMultilevel"/>
    <w:tmpl w:val="0426810C"/>
    <w:lvl w:ilvl="0" w:tplc="B134B7D6">
      <w:numFmt w:val="bullet"/>
      <w:lvlText w:val="-"/>
      <w:lvlJc w:val="left"/>
      <w:pPr>
        <w:ind w:left="720" w:hanging="360"/>
      </w:pPr>
      <w:rPr>
        <w:rFonts w:ascii="Proxima Nova" w:eastAsiaTheme="majorEastAsia" w:hAnsi="Proxima Nova" w:cs="Times New Roman (Headings CS)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563DE0"/>
    <w:multiLevelType w:val="hybridMultilevel"/>
    <w:tmpl w:val="1C0AEBA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BB6DAF"/>
    <w:multiLevelType w:val="hybridMultilevel"/>
    <w:tmpl w:val="30BC18E0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52D42B3"/>
    <w:multiLevelType w:val="hybridMultilevel"/>
    <w:tmpl w:val="C6482A1E"/>
    <w:lvl w:ilvl="0" w:tplc="39FCFC76">
      <w:numFmt w:val="bullet"/>
      <w:lvlText w:val="-"/>
      <w:lvlJc w:val="left"/>
      <w:pPr>
        <w:ind w:left="720" w:hanging="360"/>
      </w:pPr>
      <w:rPr>
        <w:rFonts w:ascii="Proxima Nova Light" w:eastAsiaTheme="minorHAnsi" w:hAnsi="Proxima Nova Light" w:cs="Times New Roman (Body CS)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EDE07EF"/>
    <w:multiLevelType w:val="hybridMultilevel"/>
    <w:tmpl w:val="001440F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4F81E0D"/>
    <w:multiLevelType w:val="hybridMultilevel"/>
    <w:tmpl w:val="07663B5A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74170235">
    <w:abstractNumId w:val="3"/>
  </w:num>
  <w:num w:numId="2" w16cid:durableId="1611472911">
    <w:abstractNumId w:val="4"/>
  </w:num>
  <w:num w:numId="3" w16cid:durableId="292445882">
    <w:abstractNumId w:val="1"/>
  </w:num>
  <w:num w:numId="4" w16cid:durableId="216211626">
    <w:abstractNumId w:val="0"/>
  </w:num>
  <w:num w:numId="5" w16cid:durableId="632247120">
    <w:abstractNumId w:val="2"/>
  </w:num>
  <w:num w:numId="6" w16cid:durableId="48065654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20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0ED3"/>
    <w:rsid w:val="000065F6"/>
    <w:rsid w:val="0001160A"/>
    <w:rsid w:val="00011B80"/>
    <w:rsid w:val="00024A95"/>
    <w:rsid w:val="000301DB"/>
    <w:rsid w:val="0004452B"/>
    <w:rsid w:val="0004759F"/>
    <w:rsid w:val="00050735"/>
    <w:rsid w:val="0005156A"/>
    <w:rsid w:val="00053053"/>
    <w:rsid w:val="00056897"/>
    <w:rsid w:val="00056A5A"/>
    <w:rsid w:val="00064BD6"/>
    <w:rsid w:val="00064E90"/>
    <w:rsid w:val="0007315F"/>
    <w:rsid w:val="00076A9B"/>
    <w:rsid w:val="00092BBE"/>
    <w:rsid w:val="000B2EB5"/>
    <w:rsid w:val="000B34BE"/>
    <w:rsid w:val="000B62C6"/>
    <w:rsid w:val="000C1CEB"/>
    <w:rsid w:val="000C67D2"/>
    <w:rsid w:val="000D45B0"/>
    <w:rsid w:val="000F1952"/>
    <w:rsid w:val="000F6BA5"/>
    <w:rsid w:val="001114E6"/>
    <w:rsid w:val="00114727"/>
    <w:rsid w:val="001149AE"/>
    <w:rsid w:val="00122E18"/>
    <w:rsid w:val="00123990"/>
    <w:rsid w:val="00125DFB"/>
    <w:rsid w:val="00131A44"/>
    <w:rsid w:val="00133F99"/>
    <w:rsid w:val="00155C09"/>
    <w:rsid w:val="0016713E"/>
    <w:rsid w:val="0017503D"/>
    <w:rsid w:val="00175959"/>
    <w:rsid w:val="001809C3"/>
    <w:rsid w:val="00180E12"/>
    <w:rsid w:val="00186F10"/>
    <w:rsid w:val="00195C71"/>
    <w:rsid w:val="001A0FCA"/>
    <w:rsid w:val="001B1713"/>
    <w:rsid w:val="001B6CA4"/>
    <w:rsid w:val="001C77E0"/>
    <w:rsid w:val="001D3593"/>
    <w:rsid w:val="001D35DE"/>
    <w:rsid w:val="001D38B8"/>
    <w:rsid w:val="001E2B67"/>
    <w:rsid w:val="001E644E"/>
    <w:rsid w:val="001E7CFF"/>
    <w:rsid w:val="001F39D7"/>
    <w:rsid w:val="001F7F54"/>
    <w:rsid w:val="00207B96"/>
    <w:rsid w:val="00215CB3"/>
    <w:rsid w:val="00217106"/>
    <w:rsid w:val="00217213"/>
    <w:rsid w:val="00217E6F"/>
    <w:rsid w:val="00223000"/>
    <w:rsid w:val="00227628"/>
    <w:rsid w:val="002319EF"/>
    <w:rsid w:val="00232758"/>
    <w:rsid w:val="0025682F"/>
    <w:rsid w:val="00256AE6"/>
    <w:rsid w:val="00257029"/>
    <w:rsid w:val="00265B30"/>
    <w:rsid w:val="00266D62"/>
    <w:rsid w:val="0027207B"/>
    <w:rsid w:val="002741A2"/>
    <w:rsid w:val="00274800"/>
    <w:rsid w:val="00276AD5"/>
    <w:rsid w:val="002827C6"/>
    <w:rsid w:val="00285151"/>
    <w:rsid w:val="002A30AB"/>
    <w:rsid w:val="002B4B4F"/>
    <w:rsid w:val="002C0ED3"/>
    <w:rsid w:val="002C2DF2"/>
    <w:rsid w:val="002D05E4"/>
    <w:rsid w:val="002D0A49"/>
    <w:rsid w:val="002D34D4"/>
    <w:rsid w:val="002D6F33"/>
    <w:rsid w:val="002E23F4"/>
    <w:rsid w:val="002E414F"/>
    <w:rsid w:val="002F12D5"/>
    <w:rsid w:val="002F25BB"/>
    <w:rsid w:val="0030425F"/>
    <w:rsid w:val="00305CE2"/>
    <w:rsid w:val="00332AB0"/>
    <w:rsid w:val="00340DF0"/>
    <w:rsid w:val="003732BE"/>
    <w:rsid w:val="00374025"/>
    <w:rsid w:val="00376DC1"/>
    <w:rsid w:val="00377654"/>
    <w:rsid w:val="0038402C"/>
    <w:rsid w:val="00394CDC"/>
    <w:rsid w:val="00395389"/>
    <w:rsid w:val="00396ABA"/>
    <w:rsid w:val="003B27EF"/>
    <w:rsid w:val="003B7236"/>
    <w:rsid w:val="003F2405"/>
    <w:rsid w:val="003F5A7C"/>
    <w:rsid w:val="003F61A1"/>
    <w:rsid w:val="00411589"/>
    <w:rsid w:val="00412041"/>
    <w:rsid w:val="00413F51"/>
    <w:rsid w:val="0041635E"/>
    <w:rsid w:val="00417AF6"/>
    <w:rsid w:val="004224A9"/>
    <w:rsid w:val="0042547C"/>
    <w:rsid w:val="0042563B"/>
    <w:rsid w:val="0043550A"/>
    <w:rsid w:val="00436899"/>
    <w:rsid w:val="0044088C"/>
    <w:rsid w:val="00442A16"/>
    <w:rsid w:val="00443E61"/>
    <w:rsid w:val="004456D8"/>
    <w:rsid w:val="00457D9B"/>
    <w:rsid w:val="00461110"/>
    <w:rsid w:val="004614BA"/>
    <w:rsid w:val="004652EE"/>
    <w:rsid w:val="00466B93"/>
    <w:rsid w:val="004670DD"/>
    <w:rsid w:val="00470235"/>
    <w:rsid w:val="0047458F"/>
    <w:rsid w:val="004809D1"/>
    <w:rsid w:val="00495833"/>
    <w:rsid w:val="004B31EF"/>
    <w:rsid w:val="004C06F2"/>
    <w:rsid w:val="004C1B64"/>
    <w:rsid w:val="004C3EF0"/>
    <w:rsid w:val="004C618B"/>
    <w:rsid w:val="004D3810"/>
    <w:rsid w:val="004E5D20"/>
    <w:rsid w:val="004E5F18"/>
    <w:rsid w:val="004F5750"/>
    <w:rsid w:val="00521DCF"/>
    <w:rsid w:val="0052437A"/>
    <w:rsid w:val="00525035"/>
    <w:rsid w:val="0052602C"/>
    <w:rsid w:val="005318E1"/>
    <w:rsid w:val="00534AEF"/>
    <w:rsid w:val="00540B2E"/>
    <w:rsid w:val="00543236"/>
    <w:rsid w:val="0055588C"/>
    <w:rsid w:val="00555F09"/>
    <w:rsid w:val="005642A2"/>
    <w:rsid w:val="00570C90"/>
    <w:rsid w:val="0057616E"/>
    <w:rsid w:val="0058021D"/>
    <w:rsid w:val="00580722"/>
    <w:rsid w:val="00580C6A"/>
    <w:rsid w:val="00586BA8"/>
    <w:rsid w:val="00587F03"/>
    <w:rsid w:val="00590098"/>
    <w:rsid w:val="00594149"/>
    <w:rsid w:val="00595F69"/>
    <w:rsid w:val="005A29AE"/>
    <w:rsid w:val="005B06EE"/>
    <w:rsid w:val="005B1B51"/>
    <w:rsid w:val="005B3F01"/>
    <w:rsid w:val="005B5EA5"/>
    <w:rsid w:val="005C0BA7"/>
    <w:rsid w:val="005D664C"/>
    <w:rsid w:val="005D69B3"/>
    <w:rsid w:val="005E5C30"/>
    <w:rsid w:val="005F3846"/>
    <w:rsid w:val="005F38EF"/>
    <w:rsid w:val="005F6595"/>
    <w:rsid w:val="006049BD"/>
    <w:rsid w:val="00616772"/>
    <w:rsid w:val="00624AEF"/>
    <w:rsid w:val="00637CBB"/>
    <w:rsid w:val="00643D68"/>
    <w:rsid w:val="00645F6B"/>
    <w:rsid w:val="006619CB"/>
    <w:rsid w:val="006666C7"/>
    <w:rsid w:val="00671AC3"/>
    <w:rsid w:val="006802EE"/>
    <w:rsid w:val="006931E2"/>
    <w:rsid w:val="006A06B6"/>
    <w:rsid w:val="006A4223"/>
    <w:rsid w:val="006B23D5"/>
    <w:rsid w:val="006B2F42"/>
    <w:rsid w:val="006B36B3"/>
    <w:rsid w:val="006B4D82"/>
    <w:rsid w:val="006C2F38"/>
    <w:rsid w:val="006C3477"/>
    <w:rsid w:val="006D37DB"/>
    <w:rsid w:val="006D4467"/>
    <w:rsid w:val="006D6CF9"/>
    <w:rsid w:val="006D77BA"/>
    <w:rsid w:val="006E4495"/>
    <w:rsid w:val="0070051C"/>
    <w:rsid w:val="00700DAE"/>
    <w:rsid w:val="00703624"/>
    <w:rsid w:val="00705416"/>
    <w:rsid w:val="007117EC"/>
    <w:rsid w:val="00717595"/>
    <w:rsid w:val="007214ED"/>
    <w:rsid w:val="00723C87"/>
    <w:rsid w:val="00726EBF"/>
    <w:rsid w:val="007325F4"/>
    <w:rsid w:val="007520B6"/>
    <w:rsid w:val="00755076"/>
    <w:rsid w:val="00760403"/>
    <w:rsid w:val="0077070E"/>
    <w:rsid w:val="007729F8"/>
    <w:rsid w:val="00775490"/>
    <w:rsid w:val="007847DF"/>
    <w:rsid w:val="007871ED"/>
    <w:rsid w:val="00787E4F"/>
    <w:rsid w:val="00791B08"/>
    <w:rsid w:val="0079336D"/>
    <w:rsid w:val="007A1AAE"/>
    <w:rsid w:val="007A25E2"/>
    <w:rsid w:val="007A6998"/>
    <w:rsid w:val="007C0621"/>
    <w:rsid w:val="007D53E9"/>
    <w:rsid w:val="007E3160"/>
    <w:rsid w:val="007F402C"/>
    <w:rsid w:val="0080012C"/>
    <w:rsid w:val="0080360A"/>
    <w:rsid w:val="00820157"/>
    <w:rsid w:val="00822232"/>
    <w:rsid w:val="0083319B"/>
    <w:rsid w:val="008361CA"/>
    <w:rsid w:val="00840792"/>
    <w:rsid w:val="008412A1"/>
    <w:rsid w:val="00851657"/>
    <w:rsid w:val="00853D22"/>
    <w:rsid w:val="0085503E"/>
    <w:rsid w:val="008618AA"/>
    <w:rsid w:val="0086607B"/>
    <w:rsid w:val="00876514"/>
    <w:rsid w:val="008767C9"/>
    <w:rsid w:val="008775ED"/>
    <w:rsid w:val="00894B6B"/>
    <w:rsid w:val="008A7A8E"/>
    <w:rsid w:val="008B5992"/>
    <w:rsid w:val="008D0521"/>
    <w:rsid w:val="008D2365"/>
    <w:rsid w:val="008E1E19"/>
    <w:rsid w:val="008E3ED5"/>
    <w:rsid w:val="008E5069"/>
    <w:rsid w:val="00901239"/>
    <w:rsid w:val="00901D67"/>
    <w:rsid w:val="00922473"/>
    <w:rsid w:val="00932049"/>
    <w:rsid w:val="0093280C"/>
    <w:rsid w:val="009358CC"/>
    <w:rsid w:val="00936151"/>
    <w:rsid w:val="0094706B"/>
    <w:rsid w:val="009543B0"/>
    <w:rsid w:val="0097594A"/>
    <w:rsid w:val="0097700C"/>
    <w:rsid w:val="00984A54"/>
    <w:rsid w:val="009A0F51"/>
    <w:rsid w:val="009A612A"/>
    <w:rsid w:val="009C54CA"/>
    <w:rsid w:val="009C6484"/>
    <w:rsid w:val="009C7E8E"/>
    <w:rsid w:val="009D1685"/>
    <w:rsid w:val="009D5E2C"/>
    <w:rsid w:val="009D7EA7"/>
    <w:rsid w:val="009E03CF"/>
    <w:rsid w:val="009F0480"/>
    <w:rsid w:val="009F0650"/>
    <w:rsid w:val="009F5099"/>
    <w:rsid w:val="00A076DD"/>
    <w:rsid w:val="00A168C2"/>
    <w:rsid w:val="00A17649"/>
    <w:rsid w:val="00A22678"/>
    <w:rsid w:val="00A23A0A"/>
    <w:rsid w:val="00A27CEF"/>
    <w:rsid w:val="00A32BE8"/>
    <w:rsid w:val="00A43DDC"/>
    <w:rsid w:val="00A45BE2"/>
    <w:rsid w:val="00A570B3"/>
    <w:rsid w:val="00A71A59"/>
    <w:rsid w:val="00A72C66"/>
    <w:rsid w:val="00A80806"/>
    <w:rsid w:val="00A819EC"/>
    <w:rsid w:val="00A83B44"/>
    <w:rsid w:val="00A85221"/>
    <w:rsid w:val="00A85BC0"/>
    <w:rsid w:val="00AA2766"/>
    <w:rsid w:val="00AB0BF7"/>
    <w:rsid w:val="00AB2B88"/>
    <w:rsid w:val="00AB5989"/>
    <w:rsid w:val="00AB6231"/>
    <w:rsid w:val="00AB6A5D"/>
    <w:rsid w:val="00AB7C40"/>
    <w:rsid w:val="00AC0C82"/>
    <w:rsid w:val="00AD173F"/>
    <w:rsid w:val="00AF4493"/>
    <w:rsid w:val="00AF7FEC"/>
    <w:rsid w:val="00B02EA0"/>
    <w:rsid w:val="00B12947"/>
    <w:rsid w:val="00B13D1F"/>
    <w:rsid w:val="00B20628"/>
    <w:rsid w:val="00B2138D"/>
    <w:rsid w:val="00B247DC"/>
    <w:rsid w:val="00B25F28"/>
    <w:rsid w:val="00B3029D"/>
    <w:rsid w:val="00B33409"/>
    <w:rsid w:val="00B40D66"/>
    <w:rsid w:val="00B47DB8"/>
    <w:rsid w:val="00B523E4"/>
    <w:rsid w:val="00B52B13"/>
    <w:rsid w:val="00B5685A"/>
    <w:rsid w:val="00B616AA"/>
    <w:rsid w:val="00B64320"/>
    <w:rsid w:val="00B643BE"/>
    <w:rsid w:val="00B65310"/>
    <w:rsid w:val="00B65FE9"/>
    <w:rsid w:val="00B721B0"/>
    <w:rsid w:val="00B76847"/>
    <w:rsid w:val="00B76C05"/>
    <w:rsid w:val="00B771AC"/>
    <w:rsid w:val="00B91334"/>
    <w:rsid w:val="00B959D8"/>
    <w:rsid w:val="00BA2EF1"/>
    <w:rsid w:val="00BA3DC1"/>
    <w:rsid w:val="00BA4410"/>
    <w:rsid w:val="00BA4779"/>
    <w:rsid w:val="00BA68B2"/>
    <w:rsid w:val="00BB62BE"/>
    <w:rsid w:val="00BB6333"/>
    <w:rsid w:val="00BC1251"/>
    <w:rsid w:val="00BC1DFE"/>
    <w:rsid w:val="00BC36F5"/>
    <w:rsid w:val="00BC658F"/>
    <w:rsid w:val="00BD195B"/>
    <w:rsid w:val="00BF1FF2"/>
    <w:rsid w:val="00BF3D9D"/>
    <w:rsid w:val="00C030AD"/>
    <w:rsid w:val="00C1448F"/>
    <w:rsid w:val="00C213E4"/>
    <w:rsid w:val="00C34D7A"/>
    <w:rsid w:val="00C35912"/>
    <w:rsid w:val="00C4782F"/>
    <w:rsid w:val="00C52997"/>
    <w:rsid w:val="00C562D5"/>
    <w:rsid w:val="00C63186"/>
    <w:rsid w:val="00C7295B"/>
    <w:rsid w:val="00CA0750"/>
    <w:rsid w:val="00CA4CC7"/>
    <w:rsid w:val="00CB5772"/>
    <w:rsid w:val="00CB6648"/>
    <w:rsid w:val="00CC2642"/>
    <w:rsid w:val="00CC2A67"/>
    <w:rsid w:val="00CC7AFF"/>
    <w:rsid w:val="00CD4DD7"/>
    <w:rsid w:val="00CE4DE3"/>
    <w:rsid w:val="00CF4B67"/>
    <w:rsid w:val="00CF6DA2"/>
    <w:rsid w:val="00D02AF9"/>
    <w:rsid w:val="00D0385C"/>
    <w:rsid w:val="00D06AF8"/>
    <w:rsid w:val="00D14BF7"/>
    <w:rsid w:val="00D245D0"/>
    <w:rsid w:val="00D2509E"/>
    <w:rsid w:val="00D320D1"/>
    <w:rsid w:val="00D32313"/>
    <w:rsid w:val="00D37EC0"/>
    <w:rsid w:val="00D45AF9"/>
    <w:rsid w:val="00D47759"/>
    <w:rsid w:val="00D61F07"/>
    <w:rsid w:val="00D62164"/>
    <w:rsid w:val="00D65680"/>
    <w:rsid w:val="00D76A34"/>
    <w:rsid w:val="00D804FB"/>
    <w:rsid w:val="00D83CAF"/>
    <w:rsid w:val="00D87E0F"/>
    <w:rsid w:val="00D93064"/>
    <w:rsid w:val="00D95B5F"/>
    <w:rsid w:val="00DA27C0"/>
    <w:rsid w:val="00DA6C9D"/>
    <w:rsid w:val="00DA7934"/>
    <w:rsid w:val="00DB6F85"/>
    <w:rsid w:val="00DC2D8A"/>
    <w:rsid w:val="00DF3CD3"/>
    <w:rsid w:val="00E00414"/>
    <w:rsid w:val="00E017FC"/>
    <w:rsid w:val="00E10180"/>
    <w:rsid w:val="00E167F5"/>
    <w:rsid w:val="00E205C3"/>
    <w:rsid w:val="00E21DAD"/>
    <w:rsid w:val="00E31A97"/>
    <w:rsid w:val="00E3229D"/>
    <w:rsid w:val="00E34DCA"/>
    <w:rsid w:val="00E35062"/>
    <w:rsid w:val="00E3780A"/>
    <w:rsid w:val="00E400DC"/>
    <w:rsid w:val="00E457A0"/>
    <w:rsid w:val="00E511B0"/>
    <w:rsid w:val="00E84BFC"/>
    <w:rsid w:val="00E85DE6"/>
    <w:rsid w:val="00E862DD"/>
    <w:rsid w:val="00E93388"/>
    <w:rsid w:val="00E9625C"/>
    <w:rsid w:val="00E97B81"/>
    <w:rsid w:val="00EA46E2"/>
    <w:rsid w:val="00EC17EA"/>
    <w:rsid w:val="00EC247D"/>
    <w:rsid w:val="00EC5FEC"/>
    <w:rsid w:val="00ED05D2"/>
    <w:rsid w:val="00EE194D"/>
    <w:rsid w:val="00EF1702"/>
    <w:rsid w:val="00EF56DA"/>
    <w:rsid w:val="00F04783"/>
    <w:rsid w:val="00F06720"/>
    <w:rsid w:val="00F0763E"/>
    <w:rsid w:val="00F1260F"/>
    <w:rsid w:val="00F15231"/>
    <w:rsid w:val="00F34E9D"/>
    <w:rsid w:val="00F35151"/>
    <w:rsid w:val="00F4169B"/>
    <w:rsid w:val="00F445B6"/>
    <w:rsid w:val="00F47123"/>
    <w:rsid w:val="00F5520D"/>
    <w:rsid w:val="00F60BCE"/>
    <w:rsid w:val="00F6351A"/>
    <w:rsid w:val="00F657E9"/>
    <w:rsid w:val="00F6622D"/>
    <w:rsid w:val="00F75A1F"/>
    <w:rsid w:val="00F76776"/>
    <w:rsid w:val="00F917E2"/>
    <w:rsid w:val="00F96FCC"/>
    <w:rsid w:val="00FA06EE"/>
    <w:rsid w:val="00FA14CF"/>
    <w:rsid w:val="00FA2394"/>
    <w:rsid w:val="00FA2931"/>
    <w:rsid w:val="00FA6A03"/>
    <w:rsid w:val="00FA7B2E"/>
    <w:rsid w:val="00FC3421"/>
    <w:rsid w:val="00FC4412"/>
    <w:rsid w:val="00FC620C"/>
    <w:rsid w:val="00FD0734"/>
    <w:rsid w:val="00FE016A"/>
    <w:rsid w:val="00FE3162"/>
    <w:rsid w:val="00FF1F87"/>
    <w:rsid w:val="00FF2C08"/>
    <w:rsid w:val="00FF4200"/>
    <w:rsid w:val="00FF4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D3B63D"/>
  <w15:chartTrackingRefBased/>
  <w15:docId w15:val="{18CED802-2E4C-2641-9ED3-9580D546B6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Proxima Nova Light" w:eastAsiaTheme="minorHAnsi" w:hAnsi="Proxima Nova Light" w:cs="Times New Roman (Body CS)"/>
        <w:sz w:val="18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A30AB"/>
    <w:pPr>
      <w:spacing w:line="260" w:lineRule="exact"/>
    </w:pPr>
  </w:style>
  <w:style w:type="paragraph" w:styleId="berschrift1">
    <w:name w:val="heading 1"/>
    <w:basedOn w:val="Standard"/>
    <w:next w:val="Standard"/>
    <w:link w:val="berschrift1Zchn"/>
    <w:uiPriority w:val="9"/>
    <w:qFormat/>
    <w:rsid w:val="00B52B13"/>
    <w:pPr>
      <w:keepNext/>
      <w:keepLines/>
      <w:spacing w:before="240" w:line="432" w:lineRule="exact"/>
      <w:outlineLvl w:val="0"/>
    </w:pPr>
    <w:rPr>
      <w:rFonts w:ascii="Proxima Nova" w:eastAsiaTheme="majorEastAsia" w:hAnsi="Proxima Nova" w:cs="Times New Roman (Headings CS)"/>
      <w:b/>
      <w:color w:val="242C50" w:themeColor="accent1" w:themeShade="BF"/>
      <w:sz w:val="36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B52B13"/>
    <w:pPr>
      <w:keepNext/>
      <w:keepLines/>
      <w:outlineLvl w:val="1"/>
    </w:pPr>
    <w:rPr>
      <w:rFonts w:ascii="Proxima Nova" w:eastAsiaTheme="majorEastAsia" w:hAnsi="Proxima Nova" w:cs="Times New Roman (Headings CS)"/>
      <w:b/>
      <w:color w:val="242C50" w:themeColor="accent1" w:themeShade="BF"/>
      <w:sz w:val="24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49583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81D35" w:themeColor="accent1" w:themeShade="7F"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EF56DA"/>
    <w:pPr>
      <w:tabs>
        <w:tab w:val="center" w:pos="4513"/>
        <w:tab w:val="right" w:pos="9026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EF56DA"/>
  </w:style>
  <w:style w:type="paragraph" w:styleId="Fuzeile">
    <w:name w:val="footer"/>
    <w:basedOn w:val="Standard"/>
    <w:link w:val="FuzeileZchn"/>
    <w:unhideWhenUsed/>
    <w:rsid w:val="00EF56DA"/>
    <w:pPr>
      <w:tabs>
        <w:tab w:val="center" w:pos="4513"/>
        <w:tab w:val="right" w:pos="9026"/>
      </w:tabs>
    </w:pPr>
  </w:style>
  <w:style w:type="character" w:customStyle="1" w:styleId="FuzeileZchn">
    <w:name w:val="Fußzeile Zchn"/>
    <w:basedOn w:val="Absatz-Standardschriftart"/>
    <w:link w:val="Fuzeile"/>
    <w:rsid w:val="00EF56DA"/>
  </w:style>
  <w:style w:type="character" w:styleId="Seitenzahl">
    <w:name w:val="page number"/>
    <w:basedOn w:val="Absatz-Standardschriftart"/>
    <w:uiPriority w:val="99"/>
    <w:semiHidden/>
    <w:unhideWhenUsed/>
    <w:rsid w:val="00EF56DA"/>
  </w:style>
  <w:style w:type="character" w:customStyle="1" w:styleId="berschrift1Zchn">
    <w:name w:val="Überschrift 1 Zchn"/>
    <w:basedOn w:val="Absatz-Standardschriftart"/>
    <w:link w:val="berschrift1"/>
    <w:uiPriority w:val="9"/>
    <w:rsid w:val="00B52B13"/>
    <w:rPr>
      <w:rFonts w:ascii="Proxima Nova" w:eastAsiaTheme="majorEastAsia" w:hAnsi="Proxima Nova" w:cs="Times New Roman (Headings CS)"/>
      <w:b/>
      <w:color w:val="242C50" w:themeColor="accent1" w:themeShade="BF"/>
      <w:sz w:val="36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B52B13"/>
    <w:rPr>
      <w:rFonts w:ascii="Proxima Nova" w:eastAsiaTheme="majorEastAsia" w:hAnsi="Proxima Nova" w:cs="Times New Roman (Headings CS)"/>
      <w:b/>
      <w:color w:val="242C50" w:themeColor="accent1" w:themeShade="BF"/>
      <w:sz w:val="24"/>
      <w:szCs w:val="26"/>
    </w:rPr>
  </w:style>
  <w:style w:type="paragraph" w:styleId="Titel">
    <w:name w:val="Title"/>
    <w:basedOn w:val="Standard"/>
    <w:next w:val="Standard"/>
    <w:link w:val="TitelZchn"/>
    <w:uiPriority w:val="10"/>
    <w:qFormat/>
    <w:rsid w:val="00B52B13"/>
    <w:pPr>
      <w:spacing w:line="840" w:lineRule="exact"/>
      <w:contextualSpacing/>
    </w:pPr>
    <w:rPr>
      <w:rFonts w:ascii="Proxima Nova Semibold" w:eastAsiaTheme="majorEastAsia" w:hAnsi="Proxima Nova Semibold" w:cs="Times New Roman (Headings CS)"/>
      <w:b/>
      <w:caps/>
      <w:spacing w:val="-10"/>
      <w:kern w:val="28"/>
      <w:sz w:val="100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B52B13"/>
    <w:rPr>
      <w:rFonts w:ascii="Proxima Nova Semibold" w:eastAsiaTheme="majorEastAsia" w:hAnsi="Proxima Nova Semibold" w:cs="Times New Roman (Headings CS)"/>
      <w:b/>
      <w:caps/>
      <w:spacing w:val="-10"/>
      <w:kern w:val="28"/>
      <w:sz w:val="100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B52B13"/>
    <w:pPr>
      <w:numPr>
        <w:ilvl w:val="1"/>
      </w:numPr>
      <w:spacing w:after="160" w:line="420" w:lineRule="exact"/>
    </w:pPr>
    <w:rPr>
      <w:rFonts w:eastAsiaTheme="minorEastAsia"/>
      <w:caps/>
      <w:color w:val="5A5A5A" w:themeColor="text1" w:themeTint="A5"/>
      <w:spacing w:val="15"/>
      <w:sz w:val="42"/>
      <w:szCs w:val="22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B52B13"/>
    <w:rPr>
      <w:rFonts w:eastAsiaTheme="minorEastAsia"/>
      <w:caps/>
      <w:color w:val="5A5A5A" w:themeColor="text1" w:themeTint="A5"/>
      <w:spacing w:val="15"/>
      <w:sz w:val="42"/>
      <w:szCs w:val="22"/>
    </w:rPr>
  </w:style>
  <w:style w:type="character" w:styleId="IntensiveHervorhebung">
    <w:name w:val="Intense Emphasis"/>
    <w:basedOn w:val="Absatz-Standardschriftart"/>
    <w:uiPriority w:val="21"/>
    <w:qFormat/>
    <w:rsid w:val="00412041"/>
    <w:rPr>
      <w:i/>
      <w:iCs/>
      <w:color w:val="303C6B" w:themeColor="accent1"/>
    </w:rPr>
  </w:style>
  <w:style w:type="character" w:styleId="Hyperlink">
    <w:name w:val="Hyperlink"/>
    <w:basedOn w:val="Absatz-Standardschriftart"/>
    <w:uiPriority w:val="99"/>
    <w:unhideWhenUsed/>
    <w:rsid w:val="00B20628"/>
    <w:rPr>
      <w:color w:val="FF6104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B20628"/>
    <w:rPr>
      <w:color w:val="605E5C"/>
      <w:shd w:val="clear" w:color="auto" w:fill="E1DFDD"/>
    </w:rPr>
  </w:style>
  <w:style w:type="paragraph" w:styleId="Listenabsatz">
    <w:name w:val="List Paragraph"/>
    <w:basedOn w:val="Standard"/>
    <w:uiPriority w:val="34"/>
    <w:qFormat/>
    <w:rsid w:val="00C7295B"/>
    <w:pPr>
      <w:ind w:left="720"/>
      <w:contextualSpacing/>
    </w:pPr>
  </w:style>
  <w:style w:type="character" w:styleId="Hervorhebung">
    <w:name w:val="Emphasis"/>
    <w:basedOn w:val="Absatz-Standardschriftart"/>
    <w:uiPriority w:val="20"/>
    <w:qFormat/>
    <w:rsid w:val="00C7295B"/>
    <w:rPr>
      <w:i/>
      <w:iCs/>
    </w:rPr>
  </w:style>
  <w:style w:type="character" w:styleId="SchwacheHervorhebung">
    <w:name w:val="Subtle Emphasis"/>
    <w:basedOn w:val="Absatz-Standardschriftart"/>
    <w:uiPriority w:val="19"/>
    <w:qFormat/>
    <w:rsid w:val="00C7295B"/>
    <w:rPr>
      <w:i/>
      <w:iCs/>
      <w:color w:val="404040" w:themeColor="text1" w:themeTint="BF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495833"/>
    <w:rPr>
      <w:rFonts w:asciiTheme="majorHAnsi" w:eastAsiaTheme="majorEastAsia" w:hAnsiTheme="majorHAnsi" w:cstheme="majorBidi"/>
      <w:color w:val="181D35" w:themeColor="accent1" w:themeShade="7F"/>
      <w:sz w:val="24"/>
    </w:rPr>
  </w:style>
  <w:style w:type="character" w:styleId="BesuchterLink">
    <w:name w:val="FollowedHyperlink"/>
    <w:basedOn w:val="Absatz-Standardschriftart"/>
    <w:uiPriority w:val="99"/>
    <w:semiHidden/>
    <w:unhideWhenUsed/>
    <w:rsid w:val="00787E4F"/>
    <w:rPr>
      <w:color w:val="B24303" w:themeColor="followedHyperlink"/>
      <w:u w:val="single"/>
    </w:rPr>
  </w:style>
  <w:style w:type="paragraph" w:styleId="berarbeitung">
    <w:name w:val="Revision"/>
    <w:hidden/>
    <w:uiPriority w:val="99"/>
    <w:semiHidden/>
    <w:rsid w:val="000C67D2"/>
  </w:style>
  <w:style w:type="character" w:styleId="Kommentarzeichen">
    <w:name w:val="annotation reference"/>
    <w:basedOn w:val="Absatz-Standardschriftart"/>
    <w:uiPriority w:val="99"/>
    <w:semiHidden/>
    <w:unhideWhenUsed/>
    <w:rsid w:val="000C67D2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0C67D2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0C67D2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0C67D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0C67D2"/>
    <w:rPr>
      <w:b/>
      <w:bCs/>
      <w:sz w:val="20"/>
      <w:szCs w:val="20"/>
    </w:rPr>
  </w:style>
  <w:style w:type="paragraph" w:styleId="KeinLeerraum">
    <w:name w:val="No Spacing"/>
    <w:uiPriority w:val="1"/>
    <w:qFormat/>
    <w:rsid w:val="00E004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698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amrax.ai/de/webinare" TargetMode="External"/><Relationship Id="rId18" Type="http://schemas.openxmlformats.org/officeDocument/2006/relationships/image" Target="media/image3.jfif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ettings" Target="settings.xml"/><Relationship Id="rId12" Type="http://schemas.openxmlformats.org/officeDocument/2006/relationships/hyperlink" Target="https://amrax.ai/de/webinare/ddscad-webinar" TargetMode="External"/><Relationship Id="rId17" Type="http://schemas.openxmlformats.org/officeDocument/2006/relationships/image" Target="media/image2.jpeg"/><Relationship Id="rId2" Type="http://schemas.openxmlformats.org/officeDocument/2006/relationships/customXml" Target="../customXml/item2.xml"/><Relationship Id="rId16" Type="http://schemas.openxmlformats.org/officeDocument/2006/relationships/hyperlink" Target="http://www.graphisoft.at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amrax.ai/de/webinare/ddscad-webinar" TargetMode="Externa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://www.graphisoft.de" TargetMode="Externa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image" Target="media/image4.jpe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amrax.ai/de" TargetMode="External"/><Relationship Id="rId22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7.png"/><Relationship Id="rId2" Type="http://schemas.openxmlformats.org/officeDocument/2006/relationships/image" Target="media/image6.png"/><Relationship Id="rId1" Type="http://schemas.openxmlformats.org/officeDocument/2006/relationships/image" Target="media/image5.png"/><Relationship Id="rId4" Type="http://schemas.openxmlformats.org/officeDocument/2006/relationships/image" Target="media/image8.sv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GRAPHISOFT CI Colors">
      <a:dk1>
        <a:srgbClr val="000000"/>
      </a:dk1>
      <a:lt1>
        <a:srgbClr val="FFFFFF"/>
      </a:lt1>
      <a:dk2>
        <a:srgbClr val="231F20"/>
      </a:dk2>
      <a:lt2>
        <a:srgbClr val="F0F0F0"/>
      </a:lt2>
      <a:accent1>
        <a:srgbClr val="303C6B"/>
      </a:accent1>
      <a:accent2>
        <a:srgbClr val="FF6104"/>
      </a:accent2>
      <a:accent3>
        <a:srgbClr val="A3B2CD"/>
      </a:accent3>
      <a:accent4>
        <a:srgbClr val="222A4B"/>
      </a:accent4>
      <a:accent5>
        <a:srgbClr val="B24303"/>
      </a:accent5>
      <a:accent6>
        <a:srgbClr val="717C8F"/>
      </a:accent6>
      <a:hlink>
        <a:srgbClr val="FF6104"/>
      </a:hlink>
      <a:folHlink>
        <a:srgbClr val="B24303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21795315448FD4C8E9A8A7DFE966945" ma:contentTypeVersion="12" ma:contentTypeDescription="Create a new document." ma:contentTypeScope="" ma:versionID="eec33202a191bad3e5dcf09b77eaff7c">
  <xsd:schema xmlns:xsd="http://www.w3.org/2001/XMLSchema" xmlns:xs="http://www.w3.org/2001/XMLSchema" xmlns:p="http://schemas.microsoft.com/office/2006/metadata/properties" xmlns:ns2="bacff032-3498-4771-aade-f0e16a611ed6" xmlns:ns3="86baa0cf-9353-4415-9350-59f85ba31680" targetNamespace="http://schemas.microsoft.com/office/2006/metadata/properties" ma:root="true" ma:fieldsID="19358fdb0d5f8e2e8e0ec3f1ed2c5eed" ns2:_="" ns3:_="">
    <xsd:import namespace="bacff032-3498-4771-aade-f0e16a611ed6"/>
    <xsd:import namespace="86baa0cf-9353-4415-9350-59f85ba316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cff032-3498-4771-aade-f0e16a611e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baa0cf-9353-4415-9350-59f85ba3168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86baa0cf-9353-4415-9350-59f85ba31680">
      <UserInfo>
        <DisplayName/>
        <AccountId xsi:nil="true"/>
        <AccountType/>
      </UserInfo>
    </SharedWithUsers>
    <MediaLengthInSeconds xmlns="bacff032-3498-4771-aade-f0e16a611ed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665B7C76-9BC2-4691-A67D-799338FD1C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cff032-3498-4771-aade-f0e16a611ed6"/>
    <ds:schemaRef ds:uri="86baa0cf-9353-4415-9350-59f85ba3168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2444C2D-B24C-425A-A075-70BB664B857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7872D42-4020-4365-BC2A-95B2BA927737}">
  <ds:schemaRefs>
    <ds:schemaRef ds:uri="http://schemas.microsoft.com/office/2006/metadata/properties"/>
    <ds:schemaRef ds:uri="http://schemas.microsoft.com/office/infopath/2007/PartnerControls"/>
    <ds:schemaRef ds:uri="86baa0cf-9353-4415-9350-59f85ba31680"/>
    <ds:schemaRef ds:uri="bacff032-3498-4771-aade-f0e16a611ed6"/>
  </ds:schemaRefs>
</ds:datastoreItem>
</file>

<file path=customXml/itemProps4.xml><?xml version="1.0" encoding="utf-8"?>
<ds:datastoreItem xmlns:ds="http://schemas.openxmlformats.org/officeDocument/2006/customXml" ds:itemID="{FAC77461-EB41-704F-9261-5E0B70269FC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17332b6-5fee-4b92-9d05-812c7f08b9b9}" enabled="0" method="" siteId="{917332b6-5fee-4b92-9d05-812c7f08b9b9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814</Words>
  <Characters>5135</Characters>
  <Application>Microsoft Office Word</Application>
  <DocSecurity>0</DocSecurity>
  <Lines>42</Lines>
  <Paragraphs>11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GRAPHISOFT Word Template</vt:lpstr>
      <vt:lpstr>GRAPHISOFT Word Template</vt:lpstr>
    </vt:vector>
  </TitlesOfParts>
  <Manager/>
  <Company/>
  <LinksUpToDate>false</LinksUpToDate>
  <CharactersWithSpaces>5938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GRAPHISOFT Word Template</dc:title>
  <dc:subject/>
  <dc:creator>GRAPHISOFT</dc:creator>
  <cp:keywords/>
  <dc:description/>
  <cp:lastModifiedBy>Lehmköster, Stefan</cp:lastModifiedBy>
  <cp:revision>8</cp:revision>
  <cp:lastPrinted>2023-10-06T10:26:00Z</cp:lastPrinted>
  <dcterms:created xsi:type="dcterms:W3CDTF">2025-05-07T09:08:00Z</dcterms:created>
  <dcterms:modified xsi:type="dcterms:W3CDTF">2025-05-07T11:03:00Z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0x010100F21795315448FD4C8E9A8A7DFE966945</vt:lpwstr>
  </property>
  <property fmtid="{D5CDD505-2E9C-101B-9397-08002B2CF9AE}" pid="3" name="Order">
    <vt:r8>440700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</Properties>
</file>